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4B62" w14:textId="043A964A" w:rsidR="00EF478F" w:rsidRDefault="00A56849" w:rsidP="00030F3B">
      <w:pPr>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3F1511D7" wp14:editId="143E8CC0">
            <wp:extent cx="1905000" cy="600075"/>
            <wp:effectExtent l="0" t="0" r="0" b="9525"/>
            <wp:docPr id="1830905939" name="Picture 1" descr="A black text on a white background&#10;&#10;Description automatically generated">
              <a:extLst xmlns:a="http://schemas.openxmlformats.org/drawingml/2006/main">
                <a:ext uri="{FF2B5EF4-FFF2-40B4-BE49-F238E27FC236}">
                  <a16:creationId xmlns:a16="http://schemas.microsoft.com/office/drawing/2014/main" id="{B674BC10-9374-4E82-8A80-1209777FE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05939" name="Picture 1" descr="A black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05000" cy="600075"/>
                    </a:xfrm>
                    <a:prstGeom prst="rect">
                      <a:avLst/>
                    </a:prstGeom>
                  </pic:spPr>
                </pic:pic>
              </a:graphicData>
            </a:graphic>
          </wp:inline>
        </w:drawing>
      </w:r>
    </w:p>
    <w:p w14:paraId="749BC412" w14:textId="77777777" w:rsidR="00030F3B" w:rsidRPr="00030F3B" w:rsidRDefault="00030F3B" w:rsidP="00030F3B">
      <w:pPr>
        <w:rPr>
          <w:rFonts w:ascii="Times New Roman" w:hAnsi="Times New Roman" w:cs="Times New Roman"/>
          <w:bCs/>
          <w:iCs/>
          <w:sz w:val="24"/>
          <w:szCs w:val="24"/>
        </w:rPr>
      </w:pPr>
    </w:p>
    <w:p w14:paraId="298A4BE9" w14:textId="6735BF59" w:rsidR="4A275344" w:rsidRDefault="0013660C" w:rsidP="00243DFA">
      <w:pPr>
        <w:spacing w:before="120" w:afterAutospacing="1" w:line="240" w:lineRule="auto"/>
        <w:jc w:val="center"/>
        <w:outlineLvl w:val="1"/>
        <w:rPr>
          <w:rFonts w:ascii="Avenir Next LT Pro" w:hAnsi="Avenir Next LT Pro" w:cs="Arial"/>
          <w:color w:val="212121"/>
          <w:sz w:val="24"/>
          <w:szCs w:val="24"/>
        </w:rPr>
      </w:pPr>
      <w:r w:rsidRPr="4A275344">
        <w:rPr>
          <w:rFonts w:ascii="Avenir Next LT Pro" w:hAnsi="Avenir Next LT Pro" w:cs="Arial"/>
          <w:b/>
          <w:bCs/>
          <w:color w:val="212121"/>
          <w:sz w:val="28"/>
          <w:szCs w:val="28"/>
        </w:rPr>
        <w:t xml:space="preserve">Program Director – </w:t>
      </w:r>
      <w:r w:rsidR="00BA4406" w:rsidRPr="4A275344">
        <w:rPr>
          <w:rFonts w:ascii="Avenir Next LT Pro" w:hAnsi="Avenir Next LT Pro" w:cs="Arial"/>
          <w:b/>
          <w:bCs/>
          <w:color w:val="212121"/>
          <w:sz w:val="28"/>
          <w:szCs w:val="28"/>
        </w:rPr>
        <w:t>Democracy and Civic Life</w:t>
      </w:r>
    </w:p>
    <w:p w14:paraId="01CEB0D2" w14:textId="77777777" w:rsidR="00030F3B" w:rsidRDefault="00030F3B" w:rsidP="00EF478F">
      <w:pPr>
        <w:spacing w:before="120" w:after="100" w:afterAutospacing="1" w:line="240" w:lineRule="auto"/>
        <w:outlineLvl w:val="1"/>
        <w:rPr>
          <w:rFonts w:ascii="Avenir Next LT Pro" w:hAnsi="Avenir Next LT Pro" w:cs="Arial"/>
          <w:color w:val="212121"/>
          <w:sz w:val="24"/>
          <w:szCs w:val="24"/>
        </w:rPr>
      </w:pPr>
    </w:p>
    <w:p w14:paraId="6BF6CB7E" w14:textId="34DF9E75" w:rsidR="00981E53" w:rsidRPr="00EF478F" w:rsidRDefault="00CF413D" w:rsidP="00EF478F">
      <w:pPr>
        <w:spacing w:before="120" w:after="100" w:afterAutospacing="1" w:line="240" w:lineRule="auto"/>
        <w:outlineLvl w:val="1"/>
        <w:rPr>
          <w:rFonts w:ascii="Avenir Next LT Pro" w:hAnsi="Avenir Next LT Pro" w:cs="Arial"/>
          <w:bCs/>
          <w:iCs/>
          <w:color w:val="212121"/>
          <w:sz w:val="24"/>
          <w:szCs w:val="24"/>
        </w:rPr>
      </w:pPr>
      <w:r w:rsidRPr="25EC3343">
        <w:rPr>
          <w:rFonts w:ascii="Avenir Next LT Pro" w:hAnsi="Avenir Next LT Pro" w:cs="Arial"/>
          <w:color w:val="212121"/>
          <w:sz w:val="24"/>
          <w:szCs w:val="24"/>
        </w:rPr>
        <w:t xml:space="preserve">The Henry Luce Foundation seeks </w:t>
      </w:r>
      <w:r w:rsidR="0068549B" w:rsidRPr="25EC3343">
        <w:rPr>
          <w:rFonts w:ascii="Avenir Next LT Pro" w:hAnsi="Avenir Next LT Pro" w:cs="Arial"/>
          <w:color w:val="212121"/>
          <w:sz w:val="24"/>
          <w:szCs w:val="24"/>
        </w:rPr>
        <w:t xml:space="preserve">a Program Director to lead our </w:t>
      </w:r>
      <w:r w:rsidR="00BA4406">
        <w:rPr>
          <w:rFonts w:ascii="Avenir Next LT Pro" w:hAnsi="Avenir Next LT Pro" w:cs="Arial"/>
          <w:color w:val="212121"/>
          <w:sz w:val="24"/>
          <w:szCs w:val="24"/>
        </w:rPr>
        <w:t>Democracy and Civic Life</w:t>
      </w:r>
      <w:r w:rsidR="008B338E" w:rsidRPr="25EC3343">
        <w:rPr>
          <w:rFonts w:ascii="Avenir Next LT Pro" w:hAnsi="Avenir Next LT Pro" w:cs="Arial"/>
          <w:color w:val="212121"/>
          <w:sz w:val="24"/>
          <w:szCs w:val="24"/>
        </w:rPr>
        <w:t xml:space="preserve"> grantmaking </w:t>
      </w:r>
      <w:r w:rsidR="00A41143" w:rsidRPr="25EC3343">
        <w:rPr>
          <w:rFonts w:ascii="Avenir Next LT Pro" w:hAnsi="Avenir Next LT Pro" w:cs="Arial"/>
          <w:color w:val="212121"/>
          <w:sz w:val="24"/>
          <w:szCs w:val="24"/>
        </w:rPr>
        <w:t>portfolio</w:t>
      </w:r>
      <w:r w:rsidR="008B338E" w:rsidRPr="25EC3343">
        <w:rPr>
          <w:rFonts w:ascii="Avenir Next LT Pro" w:hAnsi="Avenir Next LT Pro" w:cs="Arial"/>
          <w:color w:val="212121"/>
          <w:sz w:val="24"/>
          <w:szCs w:val="24"/>
        </w:rPr>
        <w:t xml:space="preserve">. </w:t>
      </w:r>
    </w:p>
    <w:p w14:paraId="3E118625" w14:textId="7703D727" w:rsidR="18913203" w:rsidRDefault="18913203" w:rsidP="18913203">
      <w:pPr>
        <w:spacing w:before="120" w:afterAutospacing="1" w:line="240" w:lineRule="auto"/>
        <w:outlineLvl w:val="1"/>
        <w:rPr>
          <w:rFonts w:ascii="Avenir Next LT Pro" w:hAnsi="Avenir Next LT Pro" w:cs="Arial"/>
          <w:color w:val="212121"/>
          <w:sz w:val="24"/>
          <w:szCs w:val="24"/>
        </w:rPr>
      </w:pPr>
    </w:p>
    <w:p w14:paraId="4972EF6C" w14:textId="71201D09" w:rsidR="00981E53" w:rsidRPr="000569D9" w:rsidRDefault="003F00BD" w:rsidP="25EC3343">
      <w:pPr>
        <w:spacing w:before="120" w:line="240" w:lineRule="auto"/>
        <w:rPr>
          <w:rFonts w:ascii="Avenir Next LT Pro" w:hAnsi="Avenir Next LT Pro" w:cs="Arial"/>
          <w:i/>
          <w:iCs/>
          <w:color w:val="212121"/>
          <w:sz w:val="24"/>
          <w:szCs w:val="24"/>
          <w:u w:val="single"/>
        </w:rPr>
      </w:pPr>
      <w:r w:rsidRPr="25EC3343">
        <w:rPr>
          <w:rFonts w:ascii="Avenir Next LT Pro" w:hAnsi="Avenir Next LT Pro" w:cs="Arial"/>
          <w:i/>
          <w:iCs/>
          <w:color w:val="212121"/>
          <w:sz w:val="24"/>
          <w:szCs w:val="24"/>
          <w:u w:val="single"/>
        </w:rPr>
        <w:t>About the Henry Luce Foundation</w:t>
      </w:r>
    </w:p>
    <w:p w14:paraId="02BEB786" w14:textId="447268A7" w:rsidR="25EC3343" w:rsidRPr="00DB4624" w:rsidRDefault="5235CBFF" w:rsidP="3F618228">
      <w:pPr>
        <w:spacing w:before="120" w:after="100" w:afterAutospacing="1" w:line="240" w:lineRule="auto"/>
        <w:rPr>
          <w:rFonts w:ascii="Avenir Next LT Pro" w:hAnsi="Avenir Next LT Pro" w:cs="Arial"/>
          <w:color w:val="25221F"/>
          <w:sz w:val="24"/>
          <w:szCs w:val="24"/>
        </w:rPr>
      </w:pPr>
      <w:r w:rsidRPr="000569D9">
        <w:rPr>
          <w:rFonts w:ascii="Avenir Next LT Pro" w:hAnsi="Avenir Next LT Pro"/>
          <w:kern w:val="2"/>
          <w:sz w:val="24"/>
          <w:szCs w:val="24"/>
          <w14:ligatures w14:val="standardContextual"/>
        </w:rPr>
        <w:t xml:space="preserve">The Henry Luce Foundation, established in 1936, is a private, nonprofit organization that seeks to enrich public discourse by promoting innovative scholarship, cultivating leadership, and fostering international understanding. With a focus on </w:t>
      </w:r>
      <w:r w:rsidR="00BA4406">
        <w:rPr>
          <w:rFonts w:ascii="Avenir Next LT Pro" w:hAnsi="Avenir Next LT Pro"/>
          <w:kern w:val="2"/>
          <w:sz w:val="24"/>
          <w:szCs w:val="24"/>
          <w14:ligatures w14:val="standardContextual"/>
        </w:rPr>
        <w:t>Democracy and Civic Life</w:t>
      </w:r>
      <w:r w:rsidRPr="000569D9">
        <w:rPr>
          <w:rFonts w:ascii="Avenir Next LT Pro" w:hAnsi="Avenir Next LT Pro"/>
          <w:kern w:val="2"/>
          <w:sz w:val="24"/>
          <w:szCs w:val="24"/>
          <w14:ligatures w14:val="standardContextual"/>
        </w:rPr>
        <w:t>, Asia, theology, higher education, and public policy, the Foundation</w:t>
      </w:r>
      <w:r w:rsidR="594B5605" w:rsidRPr="000569D9">
        <w:rPr>
          <w:rFonts w:ascii="Avenir Next LT Pro" w:hAnsi="Avenir Next LT Pro"/>
          <w:kern w:val="2"/>
          <w:sz w:val="24"/>
          <w:szCs w:val="24"/>
          <w14:ligatures w14:val="standardContextual"/>
        </w:rPr>
        <w:t xml:space="preserve"> supports collaborative, community-engaged research and community-led solutions to the complex challenges that have created deep divisions and inequities in our society. </w:t>
      </w:r>
    </w:p>
    <w:p w14:paraId="734D00B7" w14:textId="15EDAAA9" w:rsidR="6D5B93D7" w:rsidRDefault="6D5B93D7" w:rsidP="6D5B93D7">
      <w:pPr>
        <w:spacing w:before="120" w:afterAutospacing="1" w:line="240" w:lineRule="auto"/>
        <w:rPr>
          <w:rFonts w:ascii="Avenir Next LT Pro" w:hAnsi="Avenir Next LT Pro"/>
          <w:sz w:val="24"/>
          <w:szCs w:val="24"/>
        </w:rPr>
      </w:pPr>
    </w:p>
    <w:p w14:paraId="0CD3CCE2" w14:textId="43EF0B32" w:rsidR="541B2EAF" w:rsidRDefault="0F064363" w:rsidP="52A9222B">
      <w:pPr>
        <w:spacing w:before="120" w:afterAutospacing="1" w:line="240" w:lineRule="auto"/>
        <w:rPr>
          <w:rFonts w:ascii="Avenir Next LT Pro" w:hAnsi="Avenir Next LT Pro" w:cs="Arial"/>
          <w:i/>
          <w:iCs/>
          <w:color w:val="25221F"/>
          <w:sz w:val="24"/>
          <w:szCs w:val="24"/>
          <w:u w:val="single"/>
        </w:rPr>
      </w:pPr>
      <w:r w:rsidRPr="52A9222B">
        <w:rPr>
          <w:rFonts w:ascii="Avenir Next LT Pro" w:hAnsi="Avenir Next LT Pro" w:cs="Arial"/>
          <w:i/>
          <w:iCs/>
          <w:color w:val="25221F"/>
          <w:sz w:val="24"/>
          <w:szCs w:val="24"/>
          <w:u w:val="single"/>
        </w:rPr>
        <w:t xml:space="preserve">About the </w:t>
      </w:r>
      <w:r w:rsidR="00BA4406">
        <w:rPr>
          <w:rFonts w:ascii="Avenir Next LT Pro" w:hAnsi="Avenir Next LT Pro" w:cs="Arial"/>
          <w:i/>
          <w:iCs/>
          <w:color w:val="25221F"/>
          <w:sz w:val="24"/>
          <w:szCs w:val="24"/>
          <w:u w:val="single"/>
        </w:rPr>
        <w:t>Democracy and Civic Life</w:t>
      </w:r>
      <w:r w:rsidRPr="52A9222B">
        <w:rPr>
          <w:rFonts w:ascii="Avenir Next LT Pro" w:hAnsi="Avenir Next LT Pro" w:cs="Arial"/>
          <w:i/>
          <w:iCs/>
          <w:color w:val="25221F"/>
          <w:sz w:val="24"/>
          <w:szCs w:val="24"/>
          <w:u w:val="single"/>
        </w:rPr>
        <w:t xml:space="preserve"> </w:t>
      </w:r>
      <w:r w:rsidR="00FF7D6E">
        <w:rPr>
          <w:rFonts w:ascii="Avenir Next LT Pro" w:hAnsi="Avenir Next LT Pro" w:cs="Arial"/>
          <w:i/>
          <w:iCs/>
          <w:color w:val="25221F"/>
          <w:sz w:val="24"/>
          <w:szCs w:val="24"/>
          <w:u w:val="single"/>
        </w:rPr>
        <w:t>Initiative</w:t>
      </w:r>
    </w:p>
    <w:p w14:paraId="20F0BEE5" w14:textId="4653AD28" w:rsidR="00981E53" w:rsidRPr="000569D9" w:rsidRDefault="00FF7D6E" w:rsidP="1A39FAE3">
      <w:pPr>
        <w:spacing w:before="120" w:after="100" w:afterAutospacing="1" w:line="240" w:lineRule="auto"/>
        <w:rPr>
          <w:rFonts w:ascii="Avenir Next LT Pro" w:hAnsi="Avenir Next LT Pro" w:cs="Arial"/>
          <w:color w:val="25221F"/>
          <w:sz w:val="24"/>
          <w:szCs w:val="24"/>
        </w:rPr>
      </w:pPr>
      <w:r w:rsidRPr="1A39FAE3">
        <w:rPr>
          <w:rFonts w:ascii="Avenir Next LT Pro" w:hAnsi="Avenir Next LT Pro" w:cs="Arial"/>
          <w:color w:val="25221F"/>
          <w:sz w:val="24"/>
          <w:szCs w:val="24"/>
        </w:rPr>
        <w:t xml:space="preserve">The Democracy and Civic Life (DCL) Initiative </w:t>
      </w:r>
      <w:r w:rsidR="63ACFC3B" w:rsidRPr="1A39FAE3">
        <w:rPr>
          <w:rFonts w:ascii="Avenir Next LT Pro" w:hAnsi="Avenir Next LT Pro" w:cs="Arial"/>
          <w:color w:val="25221F"/>
          <w:sz w:val="24"/>
          <w:szCs w:val="24"/>
        </w:rPr>
        <w:t>works with</w:t>
      </w:r>
      <w:r w:rsidRPr="1A39FAE3">
        <w:rPr>
          <w:rFonts w:ascii="Avenir Next LT Pro" w:hAnsi="Avenir Next LT Pro" w:cs="Arial"/>
          <w:color w:val="25221F"/>
          <w:sz w:val="24"/>
          <w:szCs w:val="24"/>
        </w:rPr>
        <w:t xml:space="preserve"> grantees </w:t>
      </w:r>
      <w:r w:rsidRPr="1A39FAE3">
        <w:rPr>
          <w:rFonts w:ascii="Arial" w:hAnsi="Arial" w:cs="Arial"/>
          <w:color w:val="25221F"/>
          <w:sz w:val="24"/>
          <w:szCs w:val="24"/>
        </w:rPr>
        <w:t>‌</w:t>
      </w:r>
      <w:r w:rsidR="0AB42460" w:rsidRPr="1A39FAE3">
        <w:rPr>
          <w:rFonts w:ascii="Arial" w:hAnsi="Arial" w:cs="Arial"/>
          <w:color w:val="25221F"/>
          <w:sz w:val="24"/>
          <w:szCs w:val="24"/>
        </w:rPr>
        <w:t xml:space="preserve">to </w:t>
      </w:r>
      <w:r w:rsidRPr="1A39FAE3">
        <w:rPr>
          <w:rFonts w:ascii="Avenir Next LT Pro" w:hAnsi="Avenir Next LT Pro" w:cs="Arial"/>
          <w:color w:val="25221F"/>
          <w:sz w:val="24"/>
          <w:szCs w:val="24"/>
        </w:rPr>
        <w:t>reimagine and reinvigorate democratic culture and practice</w:t>
      </w:r>
      <w:r w:rsidR="4D5D95C0" w:rsidRPr="1A39FAE3">
        <w:rPr>
          <w:rFonts w:ascii="Avenir Next LT Pro" w:hAnsi="Avenir Next LT Pro" w:cs="Arial"/>
          <w:color w:val="25221F"/>
          <w:sz w:val="24"/>
          <w:szCs w:val="24"/>
        </w:rPr>
        <w:t xml:space="preserve">. </w:t>
      </w:r>
      <w:r w:rsidR="544521BC" w:rsidRPr="1A39FAE3">
        <w:rPr>
          <w:rFonts w:ascii="Avenir Next LT Pro" w:hAnsi="Avenir Next LT Pro" w:cs="Arial"/>
          <w:color w:val="25221F"/>
          <w:sz w:val="24"/>
          <w:szCs w:val="24"/>
        </w:rPr>
        <w:t>The Initiative seeks to equip citizens for active citizenship</w:t>
      </w:r>
      <w:r w:rsidR="0D95DA15" w:rsidRPr="1A39FAE3">
        <w:rPr>
          <w:rFonts w:ascii="Avenir Next LT Pro" w:hAnsi="Avenir Next LT Pro" w:cs="Arial"/>
          <w:color w:val="25221F"/>
          <w:sz w:val="24"/>
          <w:szCs w:val="24"/>
        </w:rPr>
        <w:t>, enhance and expand democratic participation, and disseminate promising</w:t>
      </w:r>
      <w:r w:rsidR="02FBF47E" w:rsidRPr="1A39FAE3">
        <w:rPr>
          <w:rFonts w:ascii="Avenir Next LT Pro" w:hAnsi="Avenir Next LT Pro" w:cs="Arial"/>
          <w:color w:val="25221F"/>
          <w:sz w:val="24"/>
          <w:szCs w:val="24"/>
        </w:rPr>
        <w:t xml:space="preserve"> new </w:t>
      </w:r>
      <w:r w:rsidR="0D95DA15" w:rsidRPr="1A39FAE3">
        <w:rPr>
          <w:rFonts w:ascii="Avenir Next LT Pro" w:hAnsi="Avenir Next LT Pro" w:cs="Arial"/>
          <w:color w:val="25221F"/>
          <w:sz w:val="24"/>
          <w:szCs w:val="24"/>
        </w:rPr>
        <w:t xml:space="preserve">approaches. </w:t>
      </w:r>
      <w:r w:rsidR="5C8B38FC" w:rsidRPr="1A39FAE3">
        <w:rPr>
          <w:rFonts w:ascii="Avenir Next LT Pro" w:hAnsi="Avenir Next LT Pro" w:cs="Arial"/>
          <w:color w:val="25221F"/>
          <w:sz w:val="24"/>
          <w:szCs w:val="24"/>
        </w:rPr>
        <w:t xml:space="preserve">It has invested significantly in recent years in news and civic information, democratic innovation at the local level, </w:t>
      </w:r>
      <w:r w:rsidR="55309D3F" w:rsidRPr="1A39FAE3">
        <w:rPr>
          <w:rFonts w:ascii="Avenir Next LT Pro" w:hAnsi="Avenir Next LT Pro" w:cs="Arial"/>
          <w:color w:val="25221F"/>
          <w:sz w:val="24"/>
          <w:szCs w:val="24"/>
        </w:rPr>
        <w:t>and the defense of core democratic rights. The grantmaking budget in 2026 is $6 million</w:t>
      </w:r>
      <w:r w:rsidR="09DC6900" w:rsidRPr="1A39FAE3">
        <w:rPr>
          <w:rFonts w:ascii="Avenir Next LT Pro" w:hAnsi="Avenir Next LT Pro" w:cs="Arial"/>
          <w:color w:val="25221F"/>
          <w:sz w:val="24"/>
          <w:szCs w:val="24"/>
        </w:rPr>
        <w:t>.</w:t>
      </w:r>
    </w:p>
    <w:p w14:paraId="4F4E7F09" w14:textId="2654D6FC" w:rsidR="3587F68F" w:rsidRDefault="3587F68F" w:rsidP="3587F68F">
      <w:pPr>
        <w:spacing w:before="120" w:afterAutospacing="1" w:line="240" w:lineRule="auto"/>
        <w:rPr>
          <w:rFonts w:ascii="Avenir Next LT Pro" w:hAnsi="Avenir Next LT Pro" w:cs="Arial"/>
          <w:color w:val="25221F"/>
          <w:sz w:val="24"/>
          <w:szCs w:val="24"/>
        </w:rPr>
      </w:pPr>
    </w:p>
    <w:p w14:paraId="01573B95" w14:textId="13DAF0F7" w:rsidR="00981E53" w:rsidRPr="000569D9" w:rsidRDefault="0081718D" w:rsidP="1A39FAE3">
      <w:pPr>
        <w:spacing w:before="120" w:after="100" w:afterAutospacing="1" w:line="240" w:lineRule="auto"/>
        <w:rPr>
          <w:rFonts w:ascii="Avenir Next LT Pro" w:hAnsi="Avenir Next LT Pro" w:cs="Arial"/>
          <w:i/>
          <w:iCs/>
          <w:color w:val="212121"/>
          <w:sz w:val="24"/>
          <w:szCs w:val="24"/>
          <w:u w:val="single"/>
        </w:rPr>
      </w:pPr>
      <w:r w:rsidRPr="1A39FAE3">
        <w:rPr>
          <w:rFonts w:ascii="Avenir Next LT Pro" w:hAnsi="Avenir Next LT Pro" w:cs="Arial"/>
          <w:i/>
          <w:iCs/>
          <w:color w:val="212121"/>
          <w:sz w:val="24"/>
          <w:szCs w:val="24"/>
          <w:u w:val="single"/>
        </w:rPr>
        <w:t>Program</w:t>
      </w:r>
      <w:r w:rsidR="00A063C8" w:rsidRPr="1A39FAE3">
        <w:rPr>
          <w:rFonts w:ascii="Avenir Next LT Pro" w:hAnsi="Avenir Next LT Pro" w:cs="Arial"/>
          <w:i/>
          <w:iCs/>
          <w:color w:val="212121"/>
          <w:sz w:val="24"/>
          <w:szCs w:val="24"/>
          <w:u w:val="single"/>
        </w:rPr>
        <w:t xml:space="preserve"> Director</w:t>
      </w:r>
      <w:r w:rsidR="00BD71C3" w:rsidRPr="1A39FAE3">
        <w:rPr>
          <w:rFonts w:ascii="Avenir Next LT Pro" w:hAnsi="Avenir Next LT Pro" w:cs="Arial"/>
          <w:i/>
          <w:iCs/>
          <w:color w:val="212121"/>
          <w:sz w:val="24"/>
          <w:szCs w:val="24"/>
          <w:u w:val="single"/>
        </w:rPr>
        <w:t xml:space="preserve"> Duties and Responsibilities</w:t>
      </w:r>
    </w:p>
    <w:p w14:paraId="18D81241" w14:textId="77777777" w:rsidR="00243DFA" w:rsidRDefault="00243DFA" w:rsidP="00243DFA">
      <w:p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 xml:space="preserve">Working in partnership with the Vice-President for Programs, the Program Director, Democracy and Civic Life, is responsible for the overall direction of the program, its grantmaking, and assessment of its effectiveness. The Program Director develops program goals and strategies, identifies benchmarks, and tracks progress towards grantmaking goals. They also invite and assess proposals, design and launch special </w:t>
      </w:r>
      <w:r w:rsidRPr="00243DFA">
        <w:rPr>
          <w:rFonts w:ascii="Avenir Next LT Pro" w:eastAsia="Arial" w:hAnsi="Avenir Next LT Pro" w:cs="Arial"/>
          <w:color w:val="181717"/>
          <w:sz w:val="24"/>
          <w:szCs w:val="24"/>
        </w:rPr>
        <w:lastRenderedPageBreak/>
        <w:t>initiatives, represent the Foundation within the field of Democracy and Civic Life, and maintain deep awareness of trends and challenges within the field.</w:t>
      </w:r>
    </w:p>
    <w:p w14:paraId="00883878" w14:textId="57C93415" w:rsidR="006123FF" w:rsidRDefault="006123FF" w:rsidP="73F8A316">
      <w:pPr>
        <w:spacing w:after="84" w:line="251" w:lineRule="auto"/>
        <w:rPr>
          <w:rFonts w:ascii="Avenir Next LT Pro" w:eastAsia="Arial" w:hAnsi="Avenir Next LT Pro" w:cs="Arial"/>
          <w:color w:val="181717"/>
          <w:sz w:val="24"/>
          <w:szCs w:val="24"/>
        </w:rPr>
      </w:pPr>
      <w:r w:rsidRPr="1A39FAE3">
        <w:rPr>
          <w:rFonts w:ascii="Avenir Next LT Pro" w:eastAsia="Arial" w:hAnsi="Avenir Next LT Pro" w:cs="Arial"/>
          <w:color w:val="181717"/>
          <w:sz w:val="24"/>
          <w:szCs w:val="24"/>
        </w:rPr>
        <w:t xml:space="preserve">Currently, the </w:t>
      </w:r>
      <w:r w:rsidR="00BA4406" w:rsidRPr="1A39FAE3">
        <w:rPr>
          <w:rFonts w:ascii="Avenir Next LT Pro" w:eastAsia="Arial" w:hAnsi="Avenir Next LT Pro" w:cs="Arial"/>
          <w:color w:val="181717"/>
          <w:sz w:val="24"/>
          <w:szCs w:val="24"/>
        </w:rPr>
        <w:t>Democracy and Civic Life</w:t>
      </w:r>
      <w:r w:rsidRPr="1A39FAE3">
        <w:rPr>
          <w:rFonts w:ascii="Avenir Next LT Pro" w:eastAsia="Arial" w:hAnsi="Avenir Next LT Pro" w:cs="Arial"/>
          <w:color w:val="181717"/>
          <w:sz w:val="24"/>
          <w:szCs w:val="24"/>
        </w:rPr>
        <w:t xml:space="preserve"> program </w:t>
      </w:r>
      <w:r w:rsidR="4FD52629" w:rsidRPr="1A39FAE3">
        <w:rPr>
          <w:rFonts w:ascii="Avenir Next LT Pro" w:eastAsia="Arial" w:hAnsi="Avenir Next LT Pro" w:cs="Arial"/>
          <w:color w:val="181717"/>
          <w:sz w:val="24"/>
          <w:szCs w:val="24"/>
        </w:rPr>
        <w:t>awards more than $</w:t>
      </w:r>
      <w:r w:rsidR="454266C2" w:rsidRPr="1A39FAE3">
        <w:rPr>
          <w:rFonts w:ascii="Avenir Next LT Pro" w:eastAsia="Arial" w:hAnsi="Avenir Next LT Pro" w:cs="Arial"/>
          <w:color w:val="181717"/>
          <w:sz w:val="24"/>
          <w:szCs w:val="24"/>
        </w:rPr>
        <w:t xml:space="preserve">6 </w:t>
      </w:r>
      <w:r w:rsidR="4FD52629" w:rsidRPr="1A39FAE3">
        <w:rPr>
          <w:rFonts w:ascii="Avenir Next LT Pro" w:eastAsia="Arial" w:hAnsi="Avenir Next LT Pro" w:cs="Arial"/>
          <w:color w:val="181717"/>
          <w:sz w:val="24"/>
          <w:szCs w:val="24"/>
        </w:rPr>
        <w:t xml:space="preserve">million annually </w:t>
      </w:r>
      <w:r w:rsidR="00713EAA">
        <w:rPr>
          <w:rFonts w:ascii="Avenir Next LT Pro" w:eastAsia="Arial" w:hAnsi="Avenir Next LT Pro" w:cs="Arial"/>
          <w:color w:val="181717"/>
          <w:sz w:val="24"/>
          <w:szCs w:val="24"/>
        </w:rPr>
        <w:t xml:space="preserve">in </w:t>
      </w:r>
      <w:r w:rsidR="000263AC" w:rsidRPr="1A39FAE3">
        <w:rPr>
          <w:rFonts w:ascii="Avenir Next LT Pro" w:eastAsia="Arial" w:hAnsi="Avenir Next LT Pro" w:cs="Arial"/>
          <w:color w:val="181717"/>
          <w:sz w:val="24"/>
          <w:szCs w:val="24"/>
        </w:rPr>
        <w:t>these</w:t>
      </w:r>
      <w:r w:rsidR="4FD52629" w:rsidRPr="1A39FAE3">
        <w:rPr>
          <w:rFonts w:ascii="Avenir Next LT Pro" w:eastAsia="Arial" w:hAnsi="Avenir Next LT Pro" w:cs="Arial"/>
          <w:color w:val="181717"/>
          <w:sz w:val="24"/>
          <w:szCs w:val="24"/>
        </w:rPr>
        <w:t xml:space="preserve"> broad categories</w:t>
      </w:r>
      <w:r w:rsidR="00B02618" w:rsidRPr="1A39FAE3">
        <w:rPr>
          <w:rFonts w:ascii="Avenir Next LT Pro" w:eastAsia="Arial" w:hAnsi="Avenir Next LT Pro" w:cs="Arial"/>
          <w:color w:val="181717"/>
          <w:sz w:val="24"/>
          <w:szCs w:val="24"/>
        </w:rPr>
        <w:t>:</w:t>
      </w:r>
    </w:p>
    <w:p w14:paraId="6A9CD9CB" w14:textId="77777777" w:rsidR="00626393" w:rsidRDefault="00626393" w:rsidP="00076EC5">
      <w:pPr>
        <w:spacing w:after="84" w:line="251" w:lineRule="auto"/>
        <w:ind w:left="10" w:hanging="10"/>
        <w:rPr>
          <w:rFonts w:ascii="Avenir Next LT Pro" w:eastAsia="Arial" w:hAnsi="Avenir Next LT Pro" w:cs="Arial"/>
          <w:color w:val="181717"/>
          <w:sz w:val="24"/>
          <w:szCs w:val="24"/>
        </w:rPr>
      </w:pPr>
    </w:p>
    <w:p w14:paraId="5CB4F290" w14:textId="084E807B" w:rsidR="00113125" w:rsidRPr="00243DFA" w:rsidRDefault="00113125" w:rsidP="00076EC5">
      <w:pPr>
        <w:spacing w:after="84" w:line="251" w:lineRule="auto"/>
        <w:ind w:left="10" w:hanging="10"/>
        <w:rPr>
          <w:rFonts w:ascii="Avenir Next LT Pro" w:eastAsia="Arial" w:hAnsi="Avenir Next LT Pro" w:cs="Arial"/>
          <w:color w:val="181717"/>
          <w:sz w:val="24"/>
          <w:szCs w:val="24"/>
          <w:u w:val="single"/>
        </w:rPr>
      </w:pPr>
      <w:r w:rsidRPr="00243DFA">
        <w:rPr>
          <w:rFonts w:ascii="Avenir Next LT Pro" w:eastAsia="Arial" w:hAnsi="Avenir Next LT Pro" w:cs="Arial"/>
          <w:color w:val="181717"/>
          <w:sz w:val="24"/>
          <w:szCs w:val="24"/>
          <w:u w:val="single"/>
        </w:rPr>
        <w:t>Equipping Citizens for Active Citizenship:</w:t>
      </w:r>
    </w:p>
    <w:p w14:paraId="134E3A7B" w14:textId="77777777" w:rsidR="00113125" w:rsidRDefault="00113125" w:rsidP="00076EC5">
      <w:pPr>
        <w:spacing w:after="84" w:line="251" w:lineRule="auto"/>
        <w:ind w:left="10" w:hanging="10"/>
        <w:rPr>
          <w:rFonts w:ascii="Avenir Next LT Pro" w:eastAsia="Arial" w:hAnsi="Avenir Next LT Pro" w:cs="Arial"/>
          <w:color w:val="181717"/>
          <w:sz w:val="24"/>
          <w:szCs w:val="24"/>
        </w:rPr>
      </w:pPr>
    </w:p>
    <w:p w14:paraId="398F0D0A" w14:textId="3E0B365C" w:rsidR="00113125" w:rsidRPr="00243DFA" w:rsidRDefault="00113125" w:rsidP="00243DFA">
      <w:pPr>
        <w:pStyle w:val="ListParagraph"/>
        <w:numPr>
          <w:ilvl w:val="0"/>
          <w:numId w:val="5"/>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Access to news and information</w:t>
      </w:r>
    </w:p>
    <w:p w14:paraId="63C5B483" w14:textId="0D2BACC8" w:rsidR="00113125" w:rsidRPr="00243DFA" w:rsidRDefault="00113125" w:rsidP="00243DFA">
      <w:pPr>
        <w:pStyle w:val="ListParagraph"/>
        <w:numPr>
          <w:ilvl w:val="0"/>
          <w:numId w:val="5"/>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Education for the next generation of citizens</w:t>
      </w:r>
    </w:p>
    <w:p w14:paraId="42D65CAA" w14:textId="5E23FBE0" w:rsidR="00113125" w:rsidRPr="00243DFA" w:rsidRDefault="00E34273" w:rsidP="00243DFA">
      <w:pPr>
        <w:pStyle w:val="ListParagraph"/>
        <w:numPr>
          <w:ilvl w:val="0"/>
          <w:numId w:val="5"/>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Capacity building for communities and civil society organizations</w:t>
      </w:r>
    </w:p>
    <w:p w14:paraId="263818B4" w14:textId="6198FB6C" w:rsidR="4D6DB880" w:rsidRDefault="4D6DB880" w:rsidP="00626393">
      <w:pPr>
        <w:pStyle w:val="ListParagraph"/>
        <w:spacing w:after="84" w:line="251" w:lineRule="auto"/>
        <w:rPr>
          <w:rFonts w:ascii="Avenir Next LT Pro" w:eastAsia="Avenir Next LT Pro" w:hAnsi="Avenir Next LT Pro" w:cs="Avenir Next LT Pro"/>
          <w:sz w:val="24"/>
          <w:szCs w:val="24"/>
        </w:rPr>
      </w:pPr>
      <w:r w:rsidRPr="1A39FAE3">
        <w:rPr>
          <w:rFonts w:ascii="Avenir Next LT Pro" w:eastAsia="Avenir Next LT Pro" w:hAnsi="Avenir Next LT Pro" w:cs="Avenir Next LT Pro"/>
          <w:color w:val="FFFFFF" w:themeColor="background1"/>
          <w:sz w:val="24"/>
          <w:szCs w:val="24"/>
        </w:rPr>
        <w:t>building for communities and civil society organizations</w:t>
      </w:r>
    </w:p>
    <w:p w14:paraId="19EB716F" w14:textId="71E832CB" w:rsidR="009C2122" w:rsidRDefault="53F09CC7" w:rsidP="30BE2BD1">
      <w:pPr>
        <w:spacing w:after="84" w:line="251" w:lineRule="auto"/>
        <w:ind w:left="10" w:hanging="10"/>
        <w:rPr>
          <w:rFonts w:ascii="Avenir Next LT Pro" w:eastAsia="Arial" w:hAnsi="Avenir Next LT Pro" w:cs="Arial"/>
          <w:color w:val="181717"/>
          <w:sz w:val="24"/>
          <w:szCs w:val="24"/>
          <w:u w:val="single"/>
        </w:rPr>
      </w:pPr>
      <w:r w:rsidRPr="1A39FAE3">
        <w:rPr>
          <w:rFonts w:ascii="Avenir Next LT Pro" w:eastAsia="Arial" w:hAnsi="Avenir Next LT Pro" w:cs="Arial"/>
          <w:color w:val="181717"/>
          <w:sz w:val="24"/>
          <w:szCs w:val="24"/>
          <w:u w:val="single"/>
        </w:rPr>
        <w:t>Expanding and Enhancing Democratic Participation:</w:t>
      </w:r>
    </w:p>
    <w:p w14:paraId="202F2B18" w14:textId="77777777" w:rsidR="00626393" w:rsidRDefault="00626393" w:rsidP="30BE2BD1">
      <w:pPr>
        <w:spacing w:after="84" w:line="251" w:lineRule="auto"/>
        <w:ind w:left="10" w:hanging="10"/>
        <w:rPr>
          <w:rFonts w:ascii="Avenir Next LT Pro" w:eastAsia="Arial" w:hAnsi="Avenir Next LT Pro" w:cs="Arial"/>
          <w:color w:val="181717"/>
          <w:sz w:val="24"/>
          <w:szCs w:val="24"/>
          <w:u w:val="single"/>
        </w:rPr>
      </w:pPr>
    </w:p>
    <w:p w14:paraId="2BA96FA3" w14:textId="047BF468" w:rsidR="00626393" w:rsidRPr="00504939" w:rsidRDefault="00626393" w:rsidP="00243DFA">
      <w:pPr>
        <w:pStyle w:val="ListParagraph"/>
        <w:numPr>
          <w:ilvl w:val="0"/>
          <w:numId w:val="4"/>
        </w:numPr>
        <w:spacing w:after="84" w:line="251" w:lineRule="auto"/>
        <w:rPr>
          <w:rFonts w:ascii="Avenir Next LT Pro" w:eastAsia="Arial" w:hAnsi="Avenir Next LT Pro" w:cs="Arial"/>
          <w:color w:val="181717"/>
          <w:sz w:val="24"/>
          <w:szCs w:val="24"/>
        </w:rPr>
      </w:pPr>
      <w:r w:rsidRPr="00504939">
        <w:rPr>
          <w:rFonts w:ascii="Avenir Next LT Pro" w:eastAsia="Arial" w:hAnsi="Avenir Next LT Pro" w:cs="Arial"/>
          <w:color w:val="181717"/>
          <w:sz w:val="24"/>
          <w:szCs w:val="24"/>
        </w:rPr>
        <w:t>Development and testing of new democratic approaches</w:t>
      </w:r>
    </w:p>
    <w:p w14:paraId="3BD4D6B3" w14:textId="0BDECBC5" w:rsidR="00626393" w:rsidRPr="00504939" w:rsidRDefault="00626393" w:rsidP="00243DFA">
      <w:pPr>
        <w:pStyle w:val="ListParagraph"/>
        <w:numPr>
          <w:ilvl w:val="0"/>
          <w:numId w:val="4"/>
        </w:numPr>
        <w:spacing w:after="84" w:line="251" w:lineRule="auto"/>
        <w:rPr>
          <w:rFonts w:ascii="Avenir Next LT Pro" w:eastAsia="Arial" w:hAnsi="Avenir Next LT Pro" w:cs="Arial"/>
          <w:color w:val="181717"/>
          <w:sz w:val="24"/>
          <w:szCs w:val="24"/>
        </w:rPr>
      </w:pPr>
      <w:r w:rsidRPr="00504939">
        <w:rPr>
          <w:rFonts w:ascii="Avenir Next LT Pro" w:eastAsia="Arial" w:hAnsi="Avenir Next LT Pro" w:cs="Arial"/>
          <w:color w:val="181717"/>
          <w:sz w:val="24"/>
          <w:szCs w:val="24"/>
        </w:rPr>
        <w:t xml:space="preserve">Collaborative </w:t>
      </w:r>
      <w:r w:rsidR="00243DFA" w:rsidRPr="00504939">
        <w:rPr>
          <w:rFonts w:ascii="Avenir Next LT Pro" w:eastAsia="Arial" w:hAnsi="Avenir Next LT Pro" w:cs="Arial"/>
          <w:color w:val="181717"/>
          <w:sz w:val="24"/>
          <w:szCs w:val="24"/>
        </w:rPr>
        <w:t>community-based</w:t>
      </w:r>
      <w:r w:rsidRPr="00504939">
        <w:rPr>
          <w:rFonts w:ascii="Avenir Next LT Pro" w:eastAsia="Arial" w:hAnsi="Avenir Next LT Pro" w:cs="Arial"/>
          <w:color w:val="181717"/>
          <w:sz w:val="24"/>
          <w:szCs w:val="24"/>
        </w:rPr>
        <w:t xml:space="preserve"> visioning and problem-solving</w:t>
      </w:r>
    </w:p>
    <w:p w14:paraId="716FA53A" w14:textId="6767E566" w:rsidR="00626393" w:rsidRPr="00504939" w:rsidRDefault="00626393" w:rsidP="00243DFA">
      <w:pPr>
        <w:pStyle w:val="ListParagraph"/>
        <w:numPr>
          <w:ilvl w:val="0"/>
          <w:numId w:val="4"/>
        </w:numPr>
        <w:spacing w:after="84" w:line="251" w:lineRule="auto"/>
        <w:rPr>
          <w:rFonts w:ascii="Avenir Next LT Pro" w:eastAsia="Arial" w:hAnsi="Avenir Next LT Pro" w:cs="Arial"/>
          <w:color w:val="181717"/>
          <w:sz w:val="24"/>
          <w:szCs w:val="24"/>
        </w:rPr>
      </w:pPr>
      <w:r w:rsidRPr="00504939">
        <w:rPr>
          <w:rFonts w:ascii="Avenir Next LT Pro" w:eastAsia="Arial" w:hAnsi="Avenir Next LT Pro" w:cs="Arial"/>
          <w:color w:val="181717"/>
          <w:sz w:val="24"/>
          <w:szCs w:val="24"/>
        </w:rPr>
        <w:t xml:space="preserve">Defense of core democratic rights and </w:t>
      </w:r>
      <w:r w:rsidR="00243DFA" w:rsidRPr="00504939">
        <w:rPr>
          <w:rFonts w:ascii="Avenir Next LT Pro" w:eastAsia="Arial" w:hAnsi="Avenir Next LT Pro" w:cs="Arial"/>
          <w:color w:val="181717"/>
          <w:sz w:val="24"/>
          <w:szCs w:val="24"/>
        </w:rPr>
        <w:t>privileges</w:t>
      </w:r>
      <w:r w:rsidRPr="00504939">
        <w:rPr>
          <w:rFonts w:ascii="Avenir Next LT Pro" w:eastAsia="Arial" w:hAnsi="Avenir Next LT Pro" w:cs="Arial"/>
          <w:color w:val="181717"/>
          <w:sz w:val="24"/>
          <w:szCs w:val="24"/>
        </w:rPr>
        <w:t xml:space="preserve"> </w:t>
      </w:r>
    </w:p>
    <w:p w14:paraId="06E2ABFF" w14:textId="08503AA1" w:rsidR="009C2122" w:rsidRDefault="00626393" w:rsidP="1A39FAE3">
      <w:pPr>
        <w:pStyle w:val="ListParagraph"/>
        <w:numPr>
          <w:ilvl w:val="0"/>
          <w:numId w:val="1"/>
        </w:numPr>
        <w:spacing w:after="84" w:line="251" w:lineRule="auto"/>
        <w:rPr>
          <w:rFonts w:ascii="Avenir Next LT Pro" w:eastAsia="Avenir Next LT Pro" w:hAnsi="Avenir Next LT Pro" w:cs="Avenir Next LT Pro"/>
          <w:color w:val="FFFFFF" w:themeColor="background1"/>
          <w:sz w:val="24"/>
          <w:szCs w:val="24"/>
        </w:rPr>
      </w:pPr>
      <w:r>
        <w:rPr>
          <w:rFonts w:ascii="Avenir Next LT Pro" w:eastAsia="Avenir Next LT Pro" w:hAnsi="Avenir Next LT Pro" w:cs="Avenir Next LT Pro"/>
          <w:color w:val="FFFFFF" w:themeColor="background1"/>
          <w:sz w:val="24"/>
          <w:szCs w:val="24"/>
        </w:rPr>
        <w:t xml:space="preserve"> </w:t>
      </w:r>
    </w:p>
    <w:p w14:paraId="7FF16273" w14:textId="53EF1C1F" w:rsidR="009C2122" w:rsidRDefault="53F09CC7" w:rsidP="30BE2BD1">
      <w:pPr>
        <w:spacing w:after="84" w:line="251" w:lineRule="auto"/>
        <w:ind w:left="10" w:hanging="10"/>
        <w:rPr>
          <w:rFonts w:ascii="Avenir Next LT Pro" w:eastAsia="Arial" w:hAnsi="Avenir Next LT Pro" w:cs="Arial"/>
          <w:color w:val="181717"/>
          <w:sz w:val="24"/>
          <w:szCs w:val="24"/>
        </w:rPr>
      </w:pPr>
      <w:r w:rsidRPr="1A39FAE3">
        <w:rPr>
          <w:rFonts w:ascii="Avenir Next LT Pro" w:eastAsia="Arial" w:hAnsi="Avenir Next LT Pro" w:cs="Arial"/>
          <w:color w:val="181717"/>
          <w:sz w:val="24"/>
          <w:szCs w:val="24"/>
          <w:u w:val="single"/>
        </w:rPr>
        <w:t xml:space="preserve">Disseminating Successful Approaches: </w:t>
      </w:r>
    </w:p>
    <w:p w14:paraId="5F9EFB1D" w14:textId="673FF233" w:rsidR="009C2122" w:rsidRPr="00243DFA" w:rsidRDefault="53F09CC7" w:rsidP="1A39FAE3">
      <w:pPr>
        <w:pStyle w:val="ListParagraph"/>
        <w:numPr>
          <w:ilvl w:val="0"/>
          <w:numId w:val="3"/>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Research and evaluation</w:t>
      </w:r>
    </w:p>
    <w:p w14:paraId="4076992E" w14:textId="045EF5C4" w:rsidR="009C2122" w:rsidRPr="00243DFA" w:rsidRDefault="53F09CC7" w:rsidP="1A39FAE3">
      <w:pPr>
        <w:pStyle w:val="ListParagraph"/>
        <w:numPr>
          <w:ilvl w:val="0"/>
          <w:numId w:val="3"/>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Convenings and publications</w:t>
      </w:r>
    </w:p>
    <w:p w14:paraId="69A64523" w14:textId="3E4B529C" w:rsidR="009C2122" w:rsidRPr="00243DFA" w:rsidRDefault="53F09CC7" w:rsidP="1A39FAE3">
      <w:pPr>
        <w:pStyle w:val="ListParagraph"/>
        <w:numPr>
          <w:ilvl w:val="0"/>
          <w:numId w:val="3"/>
        </w:numPr>
        <w:spacing w:after="84" w:line="251" w:lineRule="auto"/>
        <w:rPr>
          <w:rFonts w:ascii="Avenir Next LT Pro" w:eastAsia="Arial" w:hAnsi="Avenir Next LT Pro" w:cs="Arial"/>
          <w:color w:val="181717"/>
          <w:sz w:val="24"/>
          <w:szCs w:val="24"/>
        </w:rPr>
      </w:pPr>
      <w:r w:rsidRPr="00243DFA">
        <w:rPr>
          <w:rFonts w:ascii="Avenir Next LT Pro" w:eastAsia="Arial" w:hAnsi="Avenir Next LT Pro" w:cs="Arial"/>
          <w:color w:val="181717"/>
          <w:sz w:val="24"/>
          <w:szCs w:val="24"/>
        </w:rPr>
        <w:t>Investment in successful models</w:t>
      </w:r>
    </w:p>
    <w:p w14:paraId="7D66EA65" w14:textId="4021DA34" w:rsidR="000263AC" w:rsidRDefault="000263AC" w:rsidP="1A39FAE3">
      <w:pPr>
        <w:spacing w:after="84" w:line="251" w:lineRule="auto"/>
        <w:ind w:left="10" w:hanging="10"/>
        <w:rPr>
          <w:rFonts w:ascii="Avenir Next LT Pro" w:eastAsia="Arial" w:hAnsi="Avenir Next LT Pro" w:cs="Arial"/>
          <w:color w:val="181717"/>
          <w:spacing w:val="-9"/>
          <w:sz w:val="24"/>
          <w:szCs w:val="24"/>
        </w:rPr>
      </w:pPr>
    </w:p>
    <w:p w14:paraId="1B579E6B" w14:textId="2F0F6A1F" w:rsidR="000569D9" w:rsidRPr="00675B88" w:rsidRDefault="006D4FBA" w:rsidP="005E1232">
      <w:pPr>
        <w:spacing w:after="84" w:line="251" w:lineRule="auto"/>
        <w:rPr>
          <w:rFonts w:ascii="Avenir Next LT Pro" w:eastAsia="Times New Roman" w:hAnsi="Avenir Next LT Pro" w:cs="Arial"/>
          <w:color w:val="25221F"/>
          <w:spacing w:val="-5"/>
          <w:sz w:val="24"/>
          <w:szCs w:val="24"/>
        </w:rPr>
      </w:pPr>
      <w:r>
        <w:rPr>
          <w:rFonts w:ascii="Avenir Next LT Pro" w:eastAsia="Arial" w:hAnsi="Avenir Next LT Pro" w:cs="Arial"/>
          <w:color w:val="181717"/>
          <w:sz w:val="24"/>
          <w:szCs w:val="24"/>
        </w:rPr>
        <w:t>Throughout the grantmaking cycle, the Program Director i</w:t>
      </w:r>
      <w:r w:rsidR="00076EC5" w:rsidRPr="00076EC5">
        <w:rPr>
          <w:rFonts w:ascii="Avenir Next LT Pro" w:eastAsia="Arial" w:hAnsi="Avenir Next LT Pro" w:cs="Arial"/>
          <w:color w:val="181717"/>
          <w:sz w:val="24"/>
          <w:szCs w:val="24"/>
        </w:rPr>
        <w:t>dentifies potential grantee partners, recommends grants, and cultivates and maintains relationships with grantees and potential grantees.</w:t>
      </w:r>
      <w:r w:rsidR="0484077B" w:rsidRPr="00076EC5">
        <w:rPr>
          <w:rFonts w:ascii="Avenir Next LT Pro" w:eastAsia="Arial" w:hAnsi="Avenir Next LT Pro" w:cs="Arial"/>
          <w:color w:val="181717"/>
          <w:sz w:val="24"/>
          <w:szCs w:val="24"/>
        </w:rPr>
        <w:t xml:space="preserve"> Specifically, t</w:t>
      </w:r>
      <w:r w:rsidR="000569D9" w:rsidRPr="000569D9">
        <w:rPr>
          <w:rFonts w:ascii="Avenir Next LT Pro" w:eastAsia="Times New Roman" w:hAnsi="Avenir Next LT Pro" w:cs="Arial"/>
          <w:color w:val="25221F"/>
          <w:spacing w:val="-5"/>
          <w:sz w:val="24"/>
          <w:szCs w:val="24"/>
        </w:rPr>
        <w:t xml:space="preserve">he Program Director: </w:t>
      </w:r>
    </w:p>
    <w:p w14:paraId="211F3EE7" w14:textId="77777777" w:rsidR="008775DE" w:rsidRPr="000569D9" w:rsidRDefault="008775DE" w:rsidP="000569D9">
      <w:pPr>
        <w:spacing w:after="0" w:line="240" w:lineRule="auto"/>
        <w:ind w:left="720"/>
        <w:contextualSpacing/>
        <w:rPr>
          <w:rFonts w:ascii="Avenir Next LT Pro" w:eastAsia="Times New Roman" w:hAnsi="Avenir Next LT Pro" w:cs="Arial"/>
          <w:spacing w:val="-5"/>
          <w:sz w:val="24"/>
          <w:szCs w:val="24"/>
        </w:rPr>
      </w:pPr>
    </w:p>
    <w:p w14:paraId="32B573FE" w14:textId="36E598AF" w:rsidR="00AC7CD7" w:rsidRDefault="00AC7CD7" w:rsidP="7ED94B75">
      <w:pPr>
        <w:numPr>
          <w:ilvl w:val="0"/>
          <w:numId w:val="2"/>
        </w:numPr>
        <w:spacing w:after="0" w:line="240" w:lineRule="auto"/>
        <w:contextualSpacing/>
        <w:rPr>
          <w:rFonts w:ascii="Avenir Next LT Pro" w:eastAsia="Times New Roman" w:hAnsi="Avenir Next LT Pro" w:cs="Arial"/>
          <w:spacing w:val="-5"/>
          <w:sz w:val="24"/>
          <w:szCs w:val="24"/>
        </w:rPr>
      </w:pPr>
      <w:r w:rsidRPr="00AC7CD7">
        <w:rPr>
          <w:rFonts w:ascii="Avenir Next LT Pro" w:eastAsia="Times New Roman" w:hAnsi="Avenir Next LT Pro" w:cs="Arial"/>
          <w:spacing w:val="-5"/>
          <w:sz w:val="24"/>
          <w:szCs w:val="24"/>
        </w:rPr>
        <w:t>Designs and implements initiatives, RFPs, and other strategies to elicit proposals that advance the program’s goals.</w:t>
      </w:r>
    </w:p>
    <w:p w14:paraId="75B87ADE" w14:textId="77777777" w:rsidR="005F6372" w:rsidRPr="00AC7CD7" w:rsidRDefault="005F6372" w:rsidP="005F6372">
      <w:pPr>
        <w:spacing w:after="0" w:line="240" w:lineRule="auto"/>
        <w:ind w:left="720"/>
        <w:contextualSpacing/>
        <w:rPr>
          <w:rFonts w:ascii="Avenir Next LT Pro" w:eastAsia="Times New Roman" w:hAnsi="Avenir Next LT Pro" w:cs="Arial"/>
          <w:spacing w:val="-5"/>
          <w:sz w:val="24"/>
          <w:szCs w:val="24"/>
        </w:rPr>
      </w:pPr>
    </w:p>
    <w:p w14:paraId="378043B6" w14:textId="77777777" w:rsidR="00AC7CD7" w:rsidRDefault="00AC7CD7" w:rsidP="00AC7CD7">
      <w:pPr>
        <w:numPr>
          <w:ilvl w:val="0"/>
          <w:numId w:val="2"/>
        </w:numPr>
        <w:spacing w:after="0" w:line="240" w:lineRule="auto"/>
        <w:contextualSpacing/>
        <w:rPr>
          <w:rFonts w:ascii="Avenir Next LT Pro" w:eastAsia="Times New Roman" w:hAnsi="Avenir Next LT Pro" w:cs="Arial"/>
          <w:spacing w:val="-5"/>
          <w:sz w:val="24"/>
          <w:szCs w:val="24"/>
        </w:rPr>
      </w:pPr>
      <w:r w:rsidRPr="00AC7CD7">
        <w:rPr>
          <w:rFonts w:ascii="Avenir Next LT Pro" w:eastAsia="Times New Roman" w:hAnsi="Avenir Next LT Pro" w:cs="Arial"/>
          <w:spacing w:val="-5"/>
          <w:sz w:val="24"/>
          <w:szCs w:val="24"/>
        </w:rPr>
        <w:t>Works closely with applicants and grantees as they develop, carry out, and evaluate projects.</w:t>
      </w:r>
    </w:p>
    <w:p w14:paraId="47FC0E8D" w14:textId="39F947C6" w:rsidR="00AC7CD7" w:rsidRDefault="00AC7CD7" w:rsidP="25EC3343">
      <w:pPr>
        <w:spacing w:after="0" w:line="240" w:lineRule="auto"/>
        <w:ind w:left="720"/>
        <w:contextualSpacing/>
        <w:rPr>
          <w:rFonts w:ascii="Avenir Next LT Pro" w:eastAsia="Times New Roman" w:hAnsi="Avenir Next LT Pro" w:cs="Arial"/>
          <w:spacing w:val="-5"/>
          <w:sz w:val="24"/>
          <w:szCs w:val="24"/>
        </w:rPr>
      </w:pPr>
    </w:p>
    <w:p w14:paraId="78FA6E32" w14:textId="33EEE205" w:rsidR="00AC7CD7" w:rsidRDefault="544C1048" w:rsidP="00AC7CD7">
      <w:pPr>
        <w:numPr>
          <w:ilvl w:val="0"/>
          <w:numId w:val="2"/>
        </w:numPr>
        <w:spacing w:after="0" w:line="240" w:lineRule="auto"/>
        <w:contextualSpacing/>
        <w:rPr>
          <w:rFonts w:ascii="Avenir Next LT Pro" w:eastAsia="Times New Roman" w:hAnsi="Avenir Next LT Pro" w:cs="Arial"/>
          <w:spacing w:val="-5"/>
          <w:sz w:val="24"/>
          <w:szCs w:val="24"/>
        </w:rPr>
      </w:pPr>
      <w:r w:rsidRPr="25EC3343">
        <w:rPr>
          <w:rFonts w:ascii="Avenir Next LT Pro" w:eastAsia="Times New Roman" w:hAnsi="Avenir Next LT Pro" w:cs="Arial"/>
          <w:sz w:val="24"/>
          <w:szCs w:val="24"/>
        </w:rPr>
        <w:t xml:space="preserve">Selects proposals to be recommended for grants. </w:t>
      </w:r>
    </w:p>
    <w:p w14:paraId="5AF27755" w14:textId="080D29D1" w:rsidR="00AC7CD7" w:rsidRDefault="00AC7CD7" w:rsidP="25EC3343">
      <w:pPr>
        <w:spacing w:after="0" w:line="240" w:lineRule="auto"/>
        <w:ind w:left="720"/>
        <w:contextualSpacing/>
        <w:rPr>
          <w:rFonts w:ascii="Avenir Next LT Pro" w:eastAsia="Times New Roman" w:hAnsi="Avenir Next LT Pro" w:cs="Arial"/>
          <w:spacing w:val="-5"/>
          <w:sz w:val="24"/>
          <w:szCs w:val="24"/>
        </w:rPr>
      </w:pPr>
    </w:p>
    <w:p w14:paraId="291FC2FB" w14:textId="68DDE41B" w:rsidR="00AC7CD7" w:rsidRDefault="54FDA688" w:rsidP="00AC7CD7">
      <w:pPr>
        <w:numPr>
          <w:ilvl w:val="0"/>
          <w:numId w:val="2"/>
        </w:numPr>
        <w:spacing w:after="0" w:line="240" w:lineRule="auto"/>
        <w:contextualSpacing/>
        <w:rPr>
          <w:rFonts w:ascii="Avenir Next LT Pro" w:eastAsia="Times New Roman" w:hAnsi="Avenir Next LT Pro" w:cs="Arial"/>
          <w:spacing w:val="-5"/>
          <w:sz w:val="24"/>
          <w:szCs w:val="24"/>
        </w:rPr>
      </w:pPr>
      <w:r w:rsidRPr="25EC3343">
        <w:rPr>
          <w:rFonts w:ascii="Avenir Next LT Pro" w:eastAsia="Times New Roman" w:hAnsi="Avenir Next LT Pro" w:cs="Arial"/>
          <w:sz w:val="24"/>
          <w:szCs w:val="24"/>
        </w:rPr>
        <w:t xml:space="preserve">Assesses the effectiveness of grantmaking strategies. </w:t>
      </w:r>
    </w:p>
    <w:p w14:paraId="4AFC2B99" w14:textId="294C9357" w:rsidR="25EC3343" w:rsidRDefault="25EC3343" w:rsidP="25EC3343">
      <w:pPr>
        <w:spacing w:after="0" w:line="240" w:lineRule="auto"/>
        <w:ind w:left="720"/>
        <w:contextualSpacing/>
        <w:rPr>
          <w:rFonts w:ascii="Avenir Next LT Pro" w:eastAsia="Times New Roman" w:hAnsi="Avenir Next LT Pro" w:cs="Arial"/>
          <w:sz w:val="24"/>
          <w:szCs w:val="24"/>
        </w:rPr>
      </w:pPr>
    </w:p>
    <w:p w14:paraId="4E5A2677" w14:textId="7B9CD45E" w:rsidR="00AC7CD7" w:rsidRDefault="00AC7CD7" w:rsidP="00AC7CD7">
      <w:pPr>
        <w:numPr>
          <w:ilvl w:val="0"/>
          <w:numId w:val="2"/>
        </w:numPr>
        <w:spacing w:after="0" w:line="240" w:lineRule="auto"/>
        <w:contextualSpacing/>
        <w:rPr>
          <w:rFonts w:ascii="Avenir Next LT Pro" w:eastAsia="Times New Roman" w:hAnsi="Avenir Next LT Pro" w:cs="Arial"/>
          <w:spacing w:val="-5"/>
          <w:sz w:val="24"/>
          <w:szCs w:val="24"/>
        </w:rPr>
      </w:pPr>
      <w:r w:rsidRPr="00AC7CD7">
        <w:rPr>
          <w:rFonts w:ascii="Avenir Next LT Pro" w:eastAsia="Times New Roman" w:hAnsi="Avenir Next LT Pro" w:cs="Arial"/>
          <w:spacing w:val="-5"/>
          <w:sz w:val="24"/>
          <w:szCs w:val="24"/>
        </w:rPr>
        <w:t xml:space="preserve">Actively seeks to make connections among grantees and to connect grantees to resources they may need </w:t>
      </w:r>
      <w:r w:rsidR="00243DFA" w:rsidRPr="00AC7CD7">
        <w:rPr>
          <w:rFonts w:ascii="Avenir Next LT Pro" w:eastAsia="Times New Roman" w:hAnsi="Avenir Next LT Pro" w:cs="Arial"/>
          <w:spacing w:val="-5"/>
          <w:sz w:val="24"/>
          <w:szCs w:val="24"/>
        </w:rPr>
        <w:t>to</w:t>
      </w:r>
      <w:r w:rsidRPr="00AC7CD7">
        <w:rPr>
          <w:rFonts w:ascii="Avenir Next LT Pro" w:eastAsia="Times New Roman" w:hAnsi="Avenir Next LT Pro" w:cs="Arial"/>
          <w:spacing w:val="-5"/>
          <w:sz w:val="24"/>
          <w:szCs w:val="24"/>
        </w:rPr>
        <w:t xml:space="preserve"> carry out their work more effectively. </w:t>
      </w:r>
    </w:p>
    <w:p w14:paraId="6029B6D0" w14:textId="77777777" w:rsidR="002117F7" w:rsidRPr="00AC7CD7" w:rsidRDefault="002117F7" w:rsidP="002117F7">
      <w:pPr>
        <w:spacing w:after="0" w:line="240" w:lineRule="auto"/>
        <w:ind w:left="720"/>
        <w:contextualSpacing/>
        <w:rPr>
          <w:rFonts w:ascii="Avenir Next LT Pro" w:eastAsia="Times New Roman" w:hAnsi="Avenir Next LT Pro" w:cs="Arial"/>
          <w:spacing w:val="-5"/>
          <w:sz w:val="24"/>
          <w:szCs w:val="24"/>
        </w:rPr>
      </w:pPr>
    </w:p>
    <w:p w14:paraId="29C265C6" w14:textId="4A8C0692" w:rsidR="00AC7CD7" w:rsidRPr="00AC7CD7" w:rsidRDefault="00AC7CD7" w:rsidP="00AC7CD7">
      <w:pPr>
        <w:numPr>
          <w:ilvl w:val="0"/>
          <w:numId w:val="2"/>
        </w:numPr>
        <w:spacing w:after="0" w:line="240" w:lineRule="auto"/>
        <w:contextualSpacing/>
        <w:rPr>
          <w:rFonts w:ascii="Avenir Next LT Pro" w:eastAsia="Times New Roman" w:hAnsi="Avenir Next LT Pro" w:cs="Arial"/>
          <w:spacing w:val="-5"/>
          <w:sz w:val="24"/>
          <w:szCs w:val="24"/>
        </w:rPr>
      </w:pPr>
      <w:r w:rsidRPr="00AC7CD7">
        <w:rPr>
          <w:rFonts w:ascii="Avenir Next LT Pro" w:eastAsia="Times New Roman" w:hAnsi="Avenir Next LT Pro" w:cs="Arial"/>
          <w:spacing w:val="-5"/>
          <w:sz w:val="24"/>
          <w:szCs w:val="24"/>
        </w:rPr>
        <w:lastRenderedPageBreak/>
        <w:t xml:space="preserve">Travels </w:t>
      </w:r>
      <w:r w:rsidR="00243DFA" w:rsidRPr="00AC7CD7">
        <w:rPr>
          <w:rFonts w:ascii="Avenir Next LT Pro" w:eastAsia="Times New Roman" w:hAnsi="Avenir Next LT Pro" w:cs="Arial"/>
          <w:spacing w:val="-5"/>
          <w:sz w:val="24"/>
          <w:szCs w:val="24"/>
        </w:rPr>
        <w:t>to</w:t>
      </w:r>
      <w:r w:rsidRPr="00AC7CD7">
        <w:rPr>
          <w:rFonts w:ascii="Avenir Next LT Pro" w:eastAsia="Times New Roman" w:hAnsi="Avenir Next LT Pro" w:cs="Arial"/>
          <w:spacing w:val="-5"/>
          <w:sz w:val="24"/>
          <w:szCs w:val="24"/>
        </w:rPr>
        <w:t xml:space="preserve"> deepen knowledge of the field, develop and maintain relationships, and explore new work and new partnerships. </w:t>
      </w:r>
    </w:p>
    <w:p w14:paraId="20799272" w14:textId="5D389D41" w:rsidR="00AC7CD7" w:rsidRPr="00AC7CD7" w:rsidRDefault="00AC7CD7" w:rsidP="25EC3343">
      <w:pPr>
        <w:spacing w:after="0" w:line="240" w:lineRule="auto"/>
        <w:contextualSpacing/>
        <w:rPr>
          <w:rFonts w:ascii="Avenir Next LT Pro" w:eastAsia="Times New Roman" w:hAnsi="Avenir Next LT Pro" w:cs="Arial"/>
          <w:spacing w:val="-5"/>
          <w:sz w:val="24"/>
          <w:szCs w:val="24"/>
        </w:rPr>
      </w:pPr>
    </w:p>
    <w:p w14:paraId="4C2E74F8" w14:textId="4869E0B9" w:rsidR="00AC7CD7" w:rsidRPr="00AC7CD7" w:rsidRDefault="6C8CE9AC" w:rsidP="00AC7CD7">
      <w:pPr>
        <w:numPr>
          <w:ilvl w:val="0"/>
          <w:numId w:val="2"/>
        </w:numPr>
        <w:spacing w:after="0" w:line="240" w:lineRule="auto"/>
        <w:contextualSpacing/>
        <w:rPr>
          <w:rFonts w:ascii="Avenir Next LT Pro" w:eastAsia="Times New Roman" w:hAnsi="Avenir Next LT Pro" w:cs="Arial"/>
          <w:spacing w:val="-5"/>
          <w:sz w:val="24"/>
          <w:szCs w:val="24"/>
        </w:rPr>
      </w:pPr>
      <w:r w:rsidRPr="25EC3343">
        <w:rPr>
          <w:rFonts w:ascii="Avenir Next LT Pro" w:eastAsia="Times New Roman" w:hAnsi="Avenir Next LT Pro" w:cs="Arial"/>
          <w:sz w:val="24"/>
          <w:szCs w:val="24"/>
        </w:rPr>
        <w:t xml:space="preserve">Communicates about the Program and its work to the Foundation’s Board, field leaders, and the public, including </w:t>
      </w:r>
      <w:r w:rsidRPr="04F14939">
        <w:rPr>
          <w:rFonts w:ascii="Avenir Next LT Pro" w:eastAsia="Times New Roman" w:hAnsi="Avenir Next LT Pro" w:cs="Arial"/>
          <w:sz w:val="24"/>
          <w:szCs w:val="24"/>
        </w:rPr>
        <w:t>writing</w:t>
      </w:r>
      <w:r w:rsidRPr="25EC3343">
        <w:rPr>
          <w:rFonts w:ascii="Avenir Next LT Pro" w:eastAsia="Times New Roman" w:hAnsi="Avenir Next LT Pro" w:cs="Arial"/>
          <w:sz w:val="24"/>
          <w:szCs w:val="24"/>
        </w:rPr>
        <w:t xml:space="preserve">, </w:t>
      </w:r>
      <w:r w:rsidR="442C85FB" w:rsidRPr="25EC3343">
        <w:rPr>
          <w:rFonts w:ascii="Avenir Next LT Pro" w:eastAsia="Times New Roman" w:hAnsi="Avenir Next LT Pro" w:cs="Arial"/>
          <w:sz w:val="24"/>
          <w:szCs w:val="24"/>
        </w:rPr>
        <w:t>making public presentations, and contributing to the Foundation’s communications channels.</w:t>
      </w:r>
    </w:p>
    <w:p w14:paraId="7E900BA4" w14:textId="46FC4113" w:rsidR="006A6E69" w:rsidRPr="000569D9" w:rsidRDefault="000569D9" w:rsidP="002117F7">
      <w:pPr>
        <w:spacing w:after="84" w:line="251" w:lineRule="auto"/>
        <w:ind w:left="10" w:hanging="10"/>
        <w:rPr>
          <w:rFonts w:ascii="Avenir Next LT Pro" w:eastAsia="Arial" w:hAnsi="Avenir Next LT Pro" w:cs="Arial"/>
          <w:i/>
          <w:iCs/>
          <w:color w:val="181717"/>
          <w:u w:val="single"/>
        </w:rPr>
      </w:pPr>
      <w:r w:rsidRPr="000569D9">
        <w:rPr>
          <w:rFonts w:ascii="Avenir Next LT Pro" w:eastAsia="Times New Roman" w:hAnsi="Avenir Next LT Pro" w:cs="Arial"/>
          <w:spacing w:val="-5"/>
          <w:sz w:val="24"/>
          <w:szCs w:val="24"/>
        </w:rPr>
        <w:t xml:space="preserve"> </w:t>
      </w:r>
      <w:r w:rsidRPr="000569D9">
        <w:rPr>
          <w:rFonts w:ascii="Avenir Next LT Pro" w:hAnsi="Avenir Next LT Pro" w:cs="Arial"/>
          <w:color w:val="25221F"/>
          <w:spacing w:val="-5"/>
        </w:rPr>
        <w:t xml:space="preserve"> </w:t>
      </w:r>
    </w:p>
    <w:p w14:paraId="1140767A" w14:textId="1AF5E8C8" w:rsidR="00C215E4" w:rsidRPr="00030F3B" w:rsidRDefault="00BD71C3" w:rsidP="005E47BD">
      <w:pPr>
        <w:spacing w:before="120" w:line="240" w:lineRule="auto"/>
        <w:rPr>
          <w:rFonts w:ascii="Avenir Next LT Pro" w:eastAsia="Arial" w:hAnsi="Avenir Next LT Pro" w:cs="Arial"/>
          <w:color w:val="0A0319"/>
          <w:sz w:val="24"/>
          <w:szCs w:val="24"/>
          <w:u w:val="single"/>
        </w:rPr>
      </w:pPr>
      <w:r w:rsidRPr="00030F3B">
        <w:rPr>
          <w:rFonts w:ascii="Avenir Next LT Pro" w:eastAsia="Arial" w:hAnsi="Avenir Next LT Pro" w:cs="Arial"/>
          <w:color w:val="181717"/>
          <w:sz w:val="24"/>
          <w:szCs w:val="24"/>
          <w:u w:val="single"/>
        </w:rPr>
        <w:t xml:space="preserve">Candidate </w:t>
      </w:r>
      <w:r w:rsidR="00C215E4" w:rsidRPr="00030F3B">
        <w:rPr>
          <w:rFonts w:ascii="Avenir Next LT Pro" w:eastAsia="Arial" w:hAnsi="Avenir Next LT Pro" w:cs="Arial"/>
          <w:color w:val="181717"/>
          <w:sz w:val="24"/>
          <w:szCs w:val="24"/>
          <w:u w:val="single"/>
        </w:rPr>
        <w:t>Qualifications</w:t>
      </w:r>
      <w:r w:rsidRPr="00030F3B">
        <w:rPr>
          <w:rFonts w:ascii="Avenir Next LT Pro" w:eastAsia="Arial" w:hAnsi="Avenir Next LT Pro" w:cs="Arial"/>
          <w:color w:val="181717"/>
          <w:sz w:val="24"/>
          <w:szCs w:val="24"/>
          <w:u w:val="single"/>
        </w:rPr>
        <w:t xml:space="preserve"> and Background</w:t>
      </w:r>
    </w:p>
    <w:p w14:paraId="6C47FB9A" w14:textId="2DD350FC" w:rsidR="001E0F77" w:rsidRDefault="0080279D" w:rsidP="25EC3343">
      <w:pPr>
        <w:spacing w:before="120" w:line="240" w:lineRule="auto"/>
        <w:rPr>
          <w:rFonts w:ascii="Avenir Next LT Pro" w:hAnsi="Avenir Next LT Pro" w:cs="Arial"/>
          <w:color w:val="212121"/>
          <w:sz w:val="24"/>
          <w:szCs w:val="24"/>
        </w:rPr>
      </w:pPr>
      <w:r w:rsidRPr="1A39FAE3">
        <w:rPr>
          <w:rFonts w:ascii="Avenir Next LT Pro" w:hAnsi="Avenir Next LT Pro" w:cs="Arial"/>
          <w:color w:val="212121"/>
          <w:sz w:val="24"/>
          <w:szCs w:val="24"/>
        </w:rPr>
        <w:t>The ideal candidate</w:t>
      </w:r>
      <w:r w:rsidR="008F2361" w:rsidRPr="1A39FAE3">
        <w:rPr>
          <w:rFonts w:ascii="Avenir Next LT Pro" w:hAnsi="Avenir Next LT Pro" w:cs="Arial"/>
          <w:color w:val="212121"/>
          <w:sz w:val="24"/>
          <w:szCs w:val="24"/>
        </w:rPr>
        <w:t xml:space="preserve"> </w:t>
      </w:r>
      <w:r w:rsidR="001A7ED4" w:rsidRPr="1A39FAE3">
        <w:rPr>
          <w:rFonts w:ascii="Avenir Next LT Pro" w:hAnsi="Avenir Next LT Pro" w:cs="Arial"/>
          <w:color w:val="212121"/>
          <w:sz w:val="24"/>
          <w:szCs w:val="24"/>
        </w:rPr>
        <w:t>has</w:t>
      </w:r>
      <w:r w:rsidR="002117F7" w:rsidRPr="1A39FAE3">
        <w:rPr>
          <w:rFonts w:ascii="Avenir Next LT Pro" w:hAnsi="Avenir Next LT Pro" w:cs="Arial"/>
          <w:color w:val="212121"/>
          <w:sz w:val="24"/>
          <w:szCs w:val="24"/>
        </w:rPr>
        <w:t xml:space="preserve"> </w:t>
      </w:r>
      <w:r w:rsidR="00DF2209" w:rsidRPr="1A39FAE3">
        <w:rPr>
          <w:rFonts w:ascii="Avenir Next LT Pro" w:hAnsi="Avenir Next LT Pro" w:cs="Arial"/>
          <w:color w:val="212121"/>
          <w:sz w:val="24"/>
          <w:szCs w:val="24"/>
        </w:rPr>
        <w:t xml:space="preserve">significant work experience in </w:t>
      </w:r>
      <w:r w:rsidR="453737BF" w:rsidRPr="1A39FAE3">
        <w:rPr>
          <w:rFonts w:ascii="Avenir Next LT Pro" w:hAnsi="Avenir Next LT Pro" w:cs="Arial"/>
          <w:color w:val="212121"/>
          <w:sz w:val="24"/>
          <w:szCs w:val="24"/>
        </w:rPr>
        <w:t>one or more of the fields of civic participation, civic education, democratic innovation, politics and go</w:t>
      </w:r>
      <w:r w:rsidR="691284C7" w:rsidRPr="1A39FAE3">
        <w:rPr>
          <w:rFonts w:ascii="Avenir Next LT Pro" w:hAnsi="Avenir Next LT Pro" w:cs="Arial"/>
          <w:color w:val="212121"/>
          <w:sz w:val="24"/>
          <w:szCs w:val="24"/>
        </w:rPr>
        <w:t>vernment, news and civic information, community organizin</w:t>
      </w:r>
      <w:r w:rsidR="1F37D9E6" w:rsidRPr="1A39FAE3">
        <w:rPr>
          <w:rFonts w:ascii="Avenir Next LT Pro" w:hAnsi="Avenir Next LT Pro" w:cs="Arial"/>
          <w:color w:val="212121"/>
          <w:sz w:val="24"/>
          <w:szCs w:val="24"/>
        </w:rPr>
        <w:t>g, policy advocacy, community power building, etc.</w:t>
      </w:r>
    </w:p>
    <w:p w14:paraId="0AAAF2BC" w14:textId="1D110FBC" w:rsidR="001B2195" w:rsidRPr="000569D9" w:rsidRDefault="5EB8E872" w:rsidP="25EC3343">
      <w:pPr>
        <w:spacing w:before="120" w:line="240" w:lineRule="auto"/>
        <w:rPr>
          <w:rFonts w:ascii="Avenir Next LT Pro" w:hAnsi="Avenir Next LT Pro" w:cs="Arial"/>
          <w:color w:val="212121"/>
          <w:sz w:val="24"/>
          <w:szCs w:val="24"/>
        </w:rPr>
      </w:pPr>
      <w:r w:rsidRPr="1A39FAE3">
        <w:rPr>
          <w:rFonts w:ascii="Avenir Next LT Pro" w:hAnsi="Avenir Next LT Pro" w:cs="Arial"/>
          <w:color w:val="212121"/>
          <w:sz w:val="24"/>
          <w:szCs w:val="24"/>
        </w:rPr>
        <w:t xml:space="preserve">They </w:t>
      </w:r>
      <w:r w:rsidR="582D1DBE" w:rsidRPr="1A39FAE3">
        <w:rPr>
          <w:rFonts w:ascii="Avenir Next LT Pro" w:hAnsi="Avenir Next LT Pro" w:cs="Arial"/>
          <w:color w:val="212121"/>
          <w:sz w:val="24"/>
          <w:szCs w:val="24"/>
        </w:rPr>
        <w:t xml:space="preserve">should </w:t>
      </w:r>
      <w:r w:rsidR="7E8D0C09" w:rsidRPr="1A39FAE3">
        <w:rPr>
          <w:rFonts w:ascii="Avenir Next LT Pro" w:hAnsi="Avenir Next LT Pro" w:cs="Arial"/>
          <w:color w:val="212121"/>
          <w:sz w:val="24"/>
          <w:szCs w:val="24"/>
        </w:rPr>
        <w:t xml:space="preserve">hold at least a bachelor’s degree, though a master’s </w:t>
      </w:r>
      <w:r w:rsidR="406E4958" w:rsidRPr="1A39FAE3">
        <w:rPr>
          <w:rFonts w:ascii="Avenir Next LT Pro" w:hAnsi="Avenir Next LT Pro" w:cs="Arial"/>
          <w:color w:val="212121"/>
          <w:sz w:val="24"/>
          <w:szCs w:val="24"/>
        </w:rPr>
        <w:t>in the social sciences, public policy, political science</w:t>
      </w:r>
      <w:r w:rsidR="07369D2C" w:rsidRPr="1A39FAE3">
        <w:rPr>
          <w:rFonts w:ascii="Avenir Next LT Pro" w:hAnsi="Avenir Next LT Pro" w:cs="Arial"/>
          <w:color w:val="212121"/>
          <w:sz w:val="24"/>
          <w:szCs w:val="24"/>
        </w:rPr>
        <w:t>, labor studies,</w:t>
      </w:r>
      <w:r w:rsidR="67FF0A67" w:rsidRPr="6D3502FC">
        <w:rPr>
          <w:rFonts w:ascii="Avenir Next LT Pro" w:hAnsi="Avenir Next LT Pro" w:cs="Arial"/>
          <w:color w:val="212121"/>
          <w:sz w:val="24"/>
          <w:szCs w:val="24"/>
        </w:rPr>
        <w:t xml:space="preserve"> </w:t>
      </w:r>
      <w:r w:rsidR="07369D2C" w:rsidRPr="1A39FAE3">
        <w:rPr>
          <w:rFonts w:ascii="Avenir Next LT Pro" w:hAnsi="Avenir Next LT Pro" w:cs="Arial"/>
          <w:color w:val="212121"/>
          <w:sz w:val="24"/>
          <w:szCs w:val="24"/>
        </w:rPr>
        <w:t>etc.,</w:t>
      </w:r>
      <w:r w:rsidR="7E8D0C09" w:rsidRPr="1A39FAE3">
        <w:rPr>
          <w:rFonts w:ascii="Avenir Next LT Pro" w:hAnsi="Avenir Next LT Pro" w:cs="Arial"/>
          <w:color w:val="212121"/>
          <w:sz w:val="24"/>
          <w:szCs w:val="24"/>
        </w:rPr>
        <w:t xml:space="preserve"> is preferred</w:t>
      </w:r>
      <w:r w:rsidR="519744A5" w:rsidRPr="1A39FAE3">
        <w:rPr>
          <w:rFonts w:ascii="Avenir Next LT Pro" w:hAnsi="Avenir Next LT Pro" w:cs="Arial"/>
          <w:color w:val="212121"/>
          <w:sz w:val="24"/>
          <w:szCs w:val="24"/>
        </w:rPr>
        <w:t>.</w:t>
      </w:r>
      <w:r w:rsidR="28A12F8E" w:rsidRPr="0A54D79A">
        <w:rPr>
          <w:rFonts w:ascii="Avenir Next LT Pro" w:hAnsi="Avenir Next LT Pro" w:cs="Arial"/>
          <w:color w:val="212121"/>
          <w:sz w:val="24"/>
          <w:szCs w:val="24"/>
        </w:rPr>
        <w:t xml:space="preserve">  </w:t>
      </w:r>
      <w:r w:rsidR="2844FD3F" w:rsidRPr="1A39FAE3">
        <w:rPr>
          <w:rFonts w:ascii="Avenir Next LT Pro" w:hAnsi="Avenir Next LT Pro" w:cs="Arial"/>
          <w:color w:val="212121"/>
          <w:sz w:val="24"/>
          <w:szCs w:val="24"/>
        </w:rPr>
        <w:t>Experience i</w:t>
      </w:r>
      <w:r w:rsidR="511875FD" w:rsidRPr="1A39FAE3">
        <w:rPr>
          <w:rFonts w:ascii="Avenir Next LT Pro" w:hAnsi="Avenir Next LT Pro" w:cs="Arial"/>
          <w:color w:val="212121"/>
          <w:sz w:val="24"/>
          <w:szCs w:val="24"/>
        </w:rPr>
        <w:t>n</w:t>
      </w:r>
      <w:r w:rsidR="2844FD3F" w:rsidRPr="1A39FAE3">
        <w:rPr>
          <w:rFonts w:ascii="Avenir Next LT Pro" w:hAnsi="Avenir Next LT Pro" w:cs="Arial"/>
          <w:color w:val="212121"/>
          <w:sz w:val="24"/>
          <w:szCs w:val="24"/>
        </w:rPr>
        <w:t xml:space="preserve"> philanthropy is not required but practical experience as an organizational</w:t>
      </w:r>
      <w:r w:rsidR="5F8E26B4" w:rsidRPr="1A39FAE3">
        <w:rPr>
          <w:rFonts w:ascii="Avenir Next LT Pro" w:hAnsi="Avenir Next LT Pro" w:cs="Arial"/>
          <w:color w:val="212121"/>
          <w:sz w:val="24"/>
          <w:szCs w:val="24"/>
        </w:rPr>
        <w:t xml:space="preserve"> leader</w:t>
      </w:r>
      <w:r w:rsidR="2844FD3F" w:rsidRPr="1A39FAE3">
        <w:rPr>
          <w:rFonts w:ascii="Avenir Next LT Pro" w:hAnsi="Avenir Next LT Pro" w:cs="Arial"/>
          <w:color w:val="212121"/>
          <w:sz w:val="24"/>
          <w:szCs w:val="24"/>
        </w:rPr>
        <w:t xml:space="preserve"> </w:t>
      </w:r>
      <w:r w:rsidR="537BAD18" w:rsidRPr="1A39FAE3">
        <w:rPr>
          <w:rFonts w:ascii="Avenir Next LT Pro" w:hAnsi="Avenir Next LT Pro" w:cs="Arial"/>
          <w:color w:val="212121"/>
          <w:sz w:val="24"/>
          <w:szCs w:val="24"/>
        </w:rPr>
        <w:t xml:space="preserve">or project </w:t>
      </w:r>
      <w:r w:rsidR="2844FD3F" w:rsidRPr="1A39FAE3">
        <w:rPr>
          <w:rFonts w:ascii="Avenir Next LT Pro" w:hAnsi="Avenir Next LT Pro" w:cs="Arial"/>
          <w:color w:val="212121"/>
          <w:sz w:val="24"/>
          <w:szCs w:val="24"/>
        </w:rPr>
        <w:t xml:space="preserve">manager, </w:t>
      </w:r>
      <w:r w:rsidR="7572768F" w:rsidRPr="1A39FAE3">
        <w:rPr>
          <w:rFonts w:ascii="Avenir Next LT Pro" w:hAnsi="Avenir Next LT Pro" w:cs="Arial"/>
          <w:color w:val="212121"/>
          <w:sz w:val="24"/>
          <w:szCs w:val="24"/>
        </w:rPr>
        <w:t>or other kind of administrator is crucial</w:t>
      </w:r>
      <w:r w:rsidR="67EBCBEA" w:rsidRPr="1A39FAE3">
        <w:rPr>
          <w:rFonts w:ascii="Avenir Next LT Pro" w:hAnsi="Avenir Next LT Pro" w:cs="Arial"/>
          <w:color w:val="212121"/>
          <w:sz w:val="24"/>
          <w:szCs w:val="24"/>
        </w:rPr>
        <w:t xml:space="preserve">, </w:t>
      </w:r>
      <w:r w:rsidR="43653F6C" w:rsidRPr="1A39FAE3">
        <w:rPr>
          <w:rFonts w:ascii="Avenir Next LT Pro" w:hAnsi="Avenir Next LT Pro" w:cs="Arial"/>
          <w:color w:val="212121"/>
          <w:sz w:val="24"/>
          <w:szCs w:val="24"/>
        </w:rPr>
        <w:t>as it will help to demonstrate the candidate understands the challenges the grantees face.</w:t>
      </w:r>
      <w:r w:rsidR="7572768F" w:rsidRPr="1A39FAE3">
        <w:rPr>
          <w:rFonts w:ascii="Avenir Next LT Pro" w:hAnsi="Avenir Next LT Pro" w:cs="Arial"/>
          <w:color w:val="212121"/>
          <w:sz w:val="24"/>
          <w:szCs w:val="24"/>
        </w:rPr>
        <w:t xml:space="preserve"> </w:t>
      </w:r>
    </w:p>
    <w:p w14:paraId="663D81E8" w14:textId="5E1919B7" w:rsidR="00FF2677" w:rsidRPr="00243DFA" w:rsidRDefault="001B2195" w:rsidP="2630BF51">
      <w:pPr>
        <w:spacing w:before="120" w:after="100" w:afterAutospacing="1" w:line="240" w:lineRule="auto"/>
        <w:rPr>
          <w:rFonts w:ascii="Avenir Next LT Pro" w:hAnsi="Avenir Next LT Pro" w:cs="Arial"/>
          <w:sz w:val="24"/>
          <w:szCs w:val="24"/>
          <w:u w:val="single"/>
        </w:rPr>
      </w:pPr>
      <w:r w:rsidRPr="2630BF51">
        <w:rPr>
          <w:rFonts w:ascii="Avenir Next LT Pro" w:hAnsi="Avenir Next LT Pro" w:cs="Arial"/>
          <w:color w:val="212121"/>
          <w:sz w:val="24"/>
          <w:szCs w:val="24"/>
        </w:rPr>
        <w:t>This position is based in our o</w:t>
      </w:r>
      <w:r w:rsidR="26F4572F" w:rsidRPr="2630BF51">
        <w:rPr>
          <w:rFonts w:ascii="Avenir Next LT Pro" w:hAnsi="Avenir Next LT Pro" w:cs="Arial"/>
          <w:color w:val="212121"/>
          <w:sz w:val="24"/>
          <w:szCs w:val="24"/>
        </w:rPr>
        <w:t>f</w:t>
      </w:r>
      <w:r w:rsidRPr="2630BF51">
        <w:rPr>
          <w:rFonts w:ascii="Avenir Next LT Pro" w:hAnsi="Avenir Next LT Pro" w:cs="Arial"/>
          <w:color w:val="212121"/>
          <w:sz w:val="24"/>
          <w:szCs w:val="24"/>
        </w:rPr>
        <w:t xml:space="preserve">fice </w:t>
      </w:r>
      <w:r w:rsidR="20DC22E8" w:rsidRPr="2630BF51">
        <w:rPr>
          <w:rFonts w:ascii="Avenir Next LT Pro" w:hAnsi="Avenir Next LT Pro" w:cs="Arial"/>
          <w:color w:val="212121"/>
          <w:sz w:val="24"/>
          <w:szCs w:val="24"/>
        </w:rPr>
        <w:t>in</w:t>
      </w:r>
      <w:r w:rsidRPr="2630BF51">
        <w:rPr>
          <w:rFonts w:ascii="Avenir Next LT Pro" w:hAnsi="Avenir Next LT Pro" w:cs="Arial"/>
          <w:color w:val="212121"/>
          <w:sz w:val="24"/>
          <w:szCs w:val="24"/>
        </w:rPr>
        <w:t xml:space="preserve"> NYC; candidates </w:t>
      </w:r>
      <w:r w:rsidR="00065173" w:rsidRPr="2630BF51">
        <w:rPr>
          <w:rFonts w:ascii="Avenir Next LT Pro" w:hAnsi="Avenir Next LT Pro" w:cs="Arial"/>
          <w:color w:val="212121"/>
          <w:sz w:val="24"/>
          <w:szCs w:val="24"/>
        </w:rPr>
        <w:t>are expected to travel within the US and internationally.</w:t>
      </w:r>
    </w:p>
    <w:p w14:paraId="485B2F5E" w14:textId="5BEA8EE9" w:rsidR="00FF2677" w:rsidRPr="00243DFA" w:rsidRDefault="00FF2677" w:rsidP="00FF2677">
      <w:pPr>
        <w:spacing w:before="120" w:after="100" w:afterAutospacing="1" w:line="240" w:lineRule="auto"/>
        <w:rPr>
          <w:rFonts w:ascii="Avenir Next LT Pro" w:hAnsi="Avenir Next LT Pro" w:cs="Arial"/>
          <w:sz w:val="24"/>
          <w:szCs w:val="24"/>
          <w:u w:val="single"/>
        </w:rPr>
      </w:pPr>
      <w:r w:rsidRPr="00243DFA">
        <w:rPr>
          <w:rFonts w:ascii="Avenir Next LT Pro" w:hAnsi="Avenir Next LT Pro" w:cs="Arial"/>
          <w:sz w:val="24"/>
          <w:szCs w:val="24"/>
          <w:u w:val="single"/>
        </w:rPr>
        <w:t>Application Process</w:t>
      </w:r>
    </w:p>
    <w:p w14:paraId="4739E0CA" w14:textId="77777777" w:rsidR="00FF2677" w:rsidRDefault="00FF2677" w:rsidP="00FF2677">
      <w:pPr>
        <w:pStyle w:val="Default"/>
        <w:rPr>
          <w:sz w:val="23"/>
          <w:szCs w:val="23"/>
        </w:rPr>
      </w:pPr>
      <w:r>
        <w:rPr>
          <w:sz w:val="23"/>
          <w:szCs w:val="23"/>
        </w:rPr>
        <w:t xml:space="preserve">The Foundation provides a competitive benefits package, generous time off policies and optional hybrid work schedule with most employees on site on Tuesdays, Wednesdays, and Thursdays. The salary range for this position is $200,000- $230,000. </w:t>
      </w:r>
    </w:p>
    <w:p w14:paraId="3B3D0455" w14:textId="77777777" w:rsidR="000D1319" w:rsidRDefault="00FF2677" w:rsidP="005E47BD">
      <w:pPr>
        <w:spacing w:before="120" w:after="100" w:afterAutospacing="1" w:line="240" w:lineRule="auto"/>
        <w:rPr>
          <w:rFonts w:ascii="Avenir Next LT Pro" w:hAnsi="Avenir Next LT Pro" w:cs="Arial"/>
          <w:sz w:val="24"/>
          <w:szCs w:val="24"/>
        </w:rPr>
      </w:pPr>
      <w:r>
        <w:rPr>
          <w:sz w:val="23"/>
          <w:szCs w:val="23"/>
        </w:rPr>
        <w:t xml:space="preserve"> </w:t>
      </w:r>
      <w:r w:rsidR="00CB48F0">
        <w:rPr>
          <w:rFonts w:ascii="Avenir Next LT Pro" w:hAnsi="Avenir Next LT Pro" w:cs="Arial"/>
          <w:sz w:val="24"/>
          <w:szCs w:val="24"/>
        </w:rPr>
        <w:t xml:space="preserve">We are asking interested candidates to submit a resume </w:t>
      </w:r>
      <w:r w:rsidR="002A7B3C">
        <w:rPr>
          <w:rFonts w:ascii="Avenir Next LT Pro" w:hAnsi="Avenir Next LT Pro" w:cs="Arial"/>
          <w:sz w:val="24"/>
          <w:szCs w:val="24"/>
        </w:rPr>
        <w:t xml:space="preserve">here: </w:t>
      </w:r>
    </w:p>
    <w:p w14:paraId="48FEB8C0" w14:textId="30040655" w:rsidR="000D1319" w:rsidRDefault="00785BE6" w:rsidP="005E47BD">
      <w:pPr>
        <w:spacing w:before="120" w:after="100" w:afterAutospacing="1" w:line="240" w:lineRule="auto"/>
        <w:rPr>
          <w:rFonts w:ascii="Avenir Next LT Pro" w:hAnsi="Avenir Next LT Pro" w:cs="Arial"/>
          <w:sz w:val="24"/>
          <w:szCs w:val="24"/>
        </w:rPr>
      </w:pPr>
      <w:hyperlink r:id="rId11" w:history="1"/>
      <w:hyperlink r:id="rId12" w:history="1">
        <w:r w:rsidR="000B754F" w:rsidRPr="00014D78">
          <w:rPr>
            <w:rStyle w:val="Hyperlink"/>
            <w:rFonts w:ascii="Avenir Next LT Pro" w:hAnsi="Avenir Next LT Pro" w:cs="Arial"/>
            <w:sz w:val="24"/>
            <w:szCs w:val="24"/>
          </w:rPr>
          <w:t>https://thehenrylucefoundation.applytojob.com/apply/i0AHv0t3J3/Program-Director-Democracy-And-Civic-Life?source=PNY</w:t>
        </w:r>
      </w:hyperlink>
    </w:p>
    <w:p w14:paraId="38BC54D4" w14:textId="77777777" w:rsidR="000B754F" w:rsidRDefault="000B754F" w:rsidP="005E47BD">
      <w:pPr>
        <w:spacing w:before="120" w:after="100" w:afterAutospacing="1" w:line="240" w:lineRule="auto"/>
        <w:rPr>
          <w:rFonts w:ascii="Avenir Next LT Pro" w:hAnsi="Avenir Next LT Pro" w:cs="Arial"/>
          <w:sz w:val="24"/>
          <w:szCs w:val="24"/>
        </w:rPr>
      </w:pPr>
    </w:p>
    <w:p w14:paraId="0E113FD6" w14:textId="77777777" w:rsidR="009F7981" w:rsidRDefault="009F7981" w:rsidP="005E47BD">
      <w:pPr>
        <w:spacing w:before="120" w:after="100" w:afterAutospacing="1" w:line="240" w:lineRule="auto"/>
        <w:rPr>
          <w:rFonts w:ascii="Avenir Next LT Pro" w:hAnsi="Avenir Next LT Pro" w:cs="Arial"/>
          <w:sz w:val="24"/>
          <w:szCs w:val="24"/>
        </w:rPr>
      </w:pPr>
    </w:p>
    <w:p w14:paraId="0A16EB80" w14:textId="77777777" w:rsidR="00785BE6" w:rsidRDefault="00785BE6" w:rsidP="005E47BD">
      <w:pPr>
        <w:spacing w:before="120" w:after="100" w:afterAutospacing="1" w:line="240" w:lineRule="auto"/>
        <w:rPr>
          <w:rFonts w:ascii="Avenir Next LT Pro" w:hAnsi="Avenir Next LT Pro" w:cs="Arial"/>
          <w:sz w:val="24"/>
          <w:szCs w:val="24"/>
        </w:rPr>
      </w:pPr>
    </w:p>
    <w:p w14:paraId="0001C0EB" w14:textId="77777777" w:rsidR="00E278B1" w:rsidRPr="00030F3B" w:rsidRDefault="00E278B1" w:rsidP="00E278B1">
      <w:pPr>
        <w:spacing w:before="120" w:after="100" w:afterAutospacing="1" w:line="240" w:lineRule="auto"/>
        <w:rPr>
          <w:rFonts w:ascii="Avenir Next LT Pro" w:hAnsi="Avenir Next LT Pro" w:cs="Arial"/>
          <w:i/>
          <w:iCs/>
          <w:sz w:val="24"/>
          <w:szCs w:val="24"/>
        </w:rPr>
      </w:pPr>
      <w:r w:rsidRPr="00030F3B">
        <w:rPr>
          <w:rFonts w:ascii="Avenir Next LT Pro" w:hAnsi="Avenir Next LT Pro" w:cs="Arial"/>
          <w:i/>
          <w:iCs/>
          <w:sz w:val="24"/>
          <w:szCs w:val="24"/>
        </w:rPr>
        <w:t>The Henry Luce Foundation is an equal employment opportunity employer.  All qualified applicants will receive consideration for employment without regard to race, color, religion, sex, national origin, disability status, protected veteran status or any other characteristic protected by law.</w:t>
      </w:r>
    </w:p>
    <w:p w14:paraId="52113EA1" w14:textId="7E570BD1" w:rsidR="00E278B1" w:rsidRPr="000569D9" w:rsidRDefault="00143308" w:rsidP="005E47BD">
      <w:pPr>
        <w:spacing w:before="120" w:after="100" w:afterAutospacing="1" w:line="240" w:lineRule="auto"/>
        <w:rPr>
          <w:rFonts w:ascii="Avenir Next LT Pro" w:hAnsi="Avenir Next LT Pro" w:cs="Arial"/>
          <w:sz w:val="24"/>
          <w:szCs w:val="24"/>
        </w:rPr>
      </w:pPr>
      <w:r>
        <w:rPr>
          <w:rFonts w:ascii="Avenir Next LT Pro" w:hAnsi="Avenir Next LT Pro" w:cs="Arial"/>
          <w:sz w:val="24"/>
          <w:szCs w:val="24"/>
        </w:rPr>
        <w:t>Posted: April 17, 2026</w:t>
      </w:r>
    </w:p>
    <w:sectPr w:rsidR="00E278B1" w:rsidRPr="000569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FA79" w14:textId="77777777" w:rsidR="00D527DC" w:rsidRDefault="00D527DC" w:rsidP="009B5BF9">
      <w:pPr>
        <w:spacing w:after="0" w:line="240" w:lineRule="auto"/>
      </w:pPr>
      <w:r>
        <w:separator/>
      </w:r>
    </w:p>
  </w:endnote>
  <w:endnote w:type="continuationSeparator" w:id="0">
    <w:p w14:paraId="58CC13BA" w14:textId="77777777" w:rsidR="00D527DC" w:rsidRDefault="00D527DC" w:rsidP="009B5BF9">
      <w:pPr>
        <w:spacing w:after="0" w:line="240" w:lineRule="auto"/>
      </w:pPr>
      <w:r>
        <w:continuationSeparator/>
      </w:r>
    </w:p>
  </w:endnote>
  <w:endnote w:type="continuationNotice" w:id="1">
    <w:p w14:paraId="16518EC8" w14:textId="77777777" w:rsidR="00D527DC" w:rsidRDefault="00D52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323A" w14:textId="77777777" w:rsidR="00D527DC" w:rsidRDefault="00D527DC" w:rsidP="009B5BF9">
      <w:pPr>
        <w:spacing w:after="0" w:line="240" w:lineRule="auto"/>
      </w:pPr>
      <w:r>
        <w:separator/>
      </w:r>
    </w:p>
  </w:footnote>
  <w:footnote w:type="continuationSeparator" w:id="0">
    <w:p w14:paraId="39042060" w14:textId="77777777" w:rsidR="00D527DC" w:rsidRDefault="00D527DC" w:rsidP="009B5BF9">
      <w:pPr>
        <w:spacing w:after="0" w:line="240" w:lineRule="auto"/>
      </w:pPr>
      <w:r>
        <w:continuationSeparator/>
      </w:r>
    </w:p>
  </w:footnote>
  <w:footnote w:type="continuationNotice" w:id="1">
    <w:p w14:paraId="2BB02E3C" w14:textId="77777777" w:rsidR="00D527DC" w:rsidRDefault="00D527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AF2"/>
    <w:multiLevelType w:val="hybridMultilevel"/>
    <w:tmpl w:val="8406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026C6"/>
    <w:multiLevelType w:val="hybridMultilevel"/>
    <w:tmpl w:val="4734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2E824"/>
    <w:multiLevelType w:val="hybridMultilevel"/>
    <w:tmpl w:val="15D0427A"/>
    <w:lvl w:ilvl="0" w:tplc="D848DA30">
      <w:start w:val="1"/>
      <w:numFmt w:val="bullet"/>
      <w:lvlText w:val=""/>
      <w:lvlJc w:val="left"/>
      <w:pPr>
        <w:ind w:left="720" w:hanging="360"/>
      </w:pPr>
      <w:rPr>
        <w:rFonts w:ascii="Symbol" w:hAnsi="Symbol" w:hint="default"/>
      </w:rPr>
    </w:lvl>
    <w:lvl w:ilvl="1" w:tplc="2556B9AC">
      <w:start w:val="1"/>
      <w:numFmt w:val="bullet"/>
      <w:lvlText w:val="o"/>
      <w:lvlJc w:val="left"/>
      <w:pPr>
        <w:ind w:left="1440" w:hanging="360"/>
      </w:pPr>
      <w:rPr>
        <w:rFonts w:ascii="Courier New" w:hAnsi="Courier New" w:hint="default"/>
      </w:rPr>
    </w:lvl>
    <w:lvl w:ilvl="2" w:tplc="AB6CE77A">
      <w:start w:val="1"/>
      <w:numFmt w:val="bullet"/>
      <w:lvlText w:val=""/>
      <w:lvlJc w:val="left"/>
      <w:pPr>
        <w:ind w:left="2160" w:hanging="360"/>
      </w:pPr>
      <w:rPr>
        <w:rFonts w:ascii="Wingdings" w:hAnsi="Wingdings" w:hint="default"/>
      </w:rPr>
    </w:lvl>
    <w:lvl w:ilvl="3" w:tplc="E4FADD30">
      <w:start w:val="1"/>
      <w:numFmt w:val="bullet"/>
      <w:lvlText w:val=""/>
      <w:lvlJc w:val="left"/>
      <w:pPr>
        <w:ind w:left="2880" w:hanging="360"/>
      </w:pPr>
      <w:rPr>
        <w:rFonts w:ascii="Symbol" w:hAnsi="Symbol" w:hint="default"/>
      </w:rPr>
    </w:lvl>
    <w:lvl w:ilvl="4" w:tplc="3A589F12">
      <w:start w:val="1"/>
      <w:numFmt w:val="bullet"/>
      <w:lvlText w:val="o"/>
      <w:lvlJc w:val="left"/>
      <w:pPr>
        <w:ind w:left="3600" w:hanging="360"/>
      </w:pPr>
      <w:rPr>
        <w:rFonts w:ascii="Courier New" w:hAnsi="Courier New" w:hint="default"/>
      </w:rPr>
    </w:lvl>
    <w:lvl w:ilvl="5" w:tplc="17604246">
      <w:start w:val="1"/>
      <w:numFmt w:val="bullet"/>
      <w:lvlText w:val=""/>
      <w:lvlJc w:val="left"/>
      <w:pPr>
        <w:ind w:left="4320" w:hanging="360"/>
      </w:pPr>
      <w:rPr>
        <w:rFonts w:ascii="Wingdings" w:hAnsi="Wingdings" w:hint="default"/>
      </w:rPr>
    </w:lvl>
    <w:lvl w:ilvl="6" w:tplc="FA52D518">
      <w:start w:val="1"/>
      <w:numFmt w:val="bullet"/>
      <w:lvlText w:val=""/>
      <w:lvlJc w:val="left"/>
      <w:pPr>
        <w:ind w:left="5040" w:hanging="360"/>
      </w:pPr>
      <w:rPr>
        <w:rFonts w:ascii="Symbol" w:hAnsi="Symbol" w:hint="default"/>
      </w:rPr>
    </w:lvl>
    <w:lvl w:ilvl="7" w:tplc="8E0E155C">
      <w:start w:val="1"/>
      <w:numFmt w:val="bullet"/>
      <w:lvlText w:val="o"/>
      <w:lvlJc w:val="left"/>
      <w:pPr>
        <w:ind w:left="5760" w:hanging="360"/>
      </w:pPr>
      <w:rPr>
        <w:rFonts w:ascii="Courier New" w:hAnsi="Courier New" w:hint="default"/>
      </w:rPr>
    </w:lvl>
    <w:lvl w:ilvl="8" w:tplc="CC86EDDC">
      <w:start w:val="1"/>
      <w:numFmt w:val="bullet"/>
      <w:lvlText w:val=""/>
      <w:lvlJc w:val="left"/>
      <w:pPr>
        <w:ind w:left="6480" w:hanging="360"/>
      </w:pPr>
      <w:rPr>
        <w:rFonts w:ascii="Wingdings" w:hAnsi="Wingdings" w:hint="default"/>
      </w:rPr>
    </w:lvl>
  </w:abstractNum>
  <w:abstractNum w:abstractNumId="3" w15:restartNumberingAfterBreak="0">
    <w:nsid w:val="52170EFC"/>
    <w:multiLevelType w:val="hybridMultilevel"/>
    <w:tmpl w:val="8A36C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F8C76"/>
    <w:multiLevelType w:val="hybridMultilevel"/>
    <w:tmpl w:val="0A26BE66"/>
    <w:lvl w:ilvl="0" w:tplc="CEF64898">
      <w:start w:val="1"/>
      <w:numFmt w:val="bullet"/>
      <w:lvlText w:val=""/>
      <w:lvlJc w:val="left"/>
      <w:pPr>
        <w:ind w:left="720" w:hanging="360"/>
      </w:pPr>
      <w:rPr>
        <w:rFonts w:ascii="Symbol" w:hAnsi="Symbol" w:hint="default"/>
      </w:rPr>
    </w:lvl>
    <w:lvl w:ilvl="1" w:tplc="68121B72">
      <w:start w:val="1"/>
      <w:numFmt w:val="bullet"/>
      <w:lvlText w:val="o"/>
      <w:lvlJc w:val="left"/>
      <w:pPr>
        <w:ind w:left="1440" w:hanging="360"/>
      </w:pPr>
      <w:rPr>
        <w:rFonts w:ascii="Courier New" w:hAnsi="Courier New" w:hint="default"/>
      </w:rPr>
    </w:lvl>
    <w:lvl w:ilvl="2" w:tplc="61F43770">
      <w:start w:val="1"/>
      <w:numFmt w:val="bullet"/>
      <w:lvlText w:val=""/>
      <w:lvlJc w:val="left"/>
      <w:pPr>
        <w:ind w:left="2160" w:hanging="360"/>
      </w:pPr>
      <w:rPr>
        <w:rFonts w:ascii="Wingdings" w:hAnsi="Wingdings" w:hint="default"/>
      </w:rPr>
    </w:lvl>
    <w:lvl w:ilvl="3" w:tplc="12A0EB8E">
      <w:start w:val="1"/>
      <w:numFmt w:val="bullet"/>
      <w:lvlText w:val=""/>
      <w:lvlJc w:val="left"/>
      <w:pPr>
        <w:ind w:left="2880" w:hanging="360"/>
      </w:pPr>
      <w:rPr>
        <w:rFonts w:ascii="Symbol" w:hAnsi="Symbol" w:hint="default"/>
      </w:rPr>
    </w:lvl>
    <w:lvl w:ilvl="4" w:tplc="5E428DD6">
      <w:start w:val="1"/>
      <w:numFmt w:val="bullet"/>
      <w:lvlText w:val="o"/>
      <w:lvlJc w:val="left"/>
      <w:pPr>
        <w:ind w:left="3600" w:hanging="360"/>
      </w:pPr>
      <w:rPr>
        <w:rFonts w:ascii="Courier New" w:hAnsi="Courier New" w:hint="default"/>
      </w:rPr>
    </w:lvl>
    <w:lvl w:ilvl="5" w:tplc="D5B62024">
      <w:start w:val="1"/>
      <w:numFmt w:val="bullet"/>
      <w:lvlText w:val=""/>
      <w:lvlJc w:val="left"/>
      <w:pPr>
        <w:ind w:left="4320" w:hanging="360"/>
      </w:pPr>
      <w:rPr>
        <w:rFonts w:ascii="Wingdings" w:hAnsi="Wingdings" w:hint="default"/>
      </w:rPr>
    </w:lvl>
    <w:lvl w:ilvl="6" w:tplc="4DFE9100">
      <w:start w:val="1"/>
      <w:numFmt w:val="bullet"/>
      <w:lvlText w:val=""/>
      <w:lvlJc w:val="left"/>
      <w:pPr>
        <w:ind w:left="5040" w:hanging="360"/>
      </w:pPr>
      <w:rPr>
        <w:rFonts w:ascii="Symbol" w:hAnsi="Symbol" w:hint="default"/>
      </w:rPr>
    </w:lvl>
    <w:lvl w:ilvl="7" w:tplc="22C43104">
      <w:start w:val="1"/>
      <w:numFmt w:val="bullet"/>
      <w:lvlText w:val="o"/>
      <w:lvlJc w:val="left"/>
      <w:pPr>
        <w:ind w:left="5760" w:hanging="360"/>
      </w:pPr>
      <w:rPr>
        <w:rFonts w:ascii="Courier New" w:hAnsi="Courier New" w:hint="default"/>
      </w:rPr>
    </w:lvl>
    <w:lvl w:ilvl="8" w:tplc="E92CCCA8">
      <w:start w:val="1"/>
      <w:numFmt w:val="bullet"/>
      <w:lvlText w:val=""/>
      <w:lvlJc w:val="left"/>
      <w:pPr>
        <w:ind w:left="6480" w:hanging="360"/>
      </w:pPr>
      <w:rPr>
        <w:rFonts w:ascii="Wingdings" w:hAnsi="Wingdings" w:hint="default"/>
      </w:rPr>
    </w:lvl>
  </w:abstractNum>
  <w:abstractNum w:abstractNumId="5" w15:restartNumberingAfterBreak="0">
    <w:nsid w:val="78534404"/>
    <w:multiLevelType w:val="hybridMultilevel"/>
    <w:tmpl w:val="2DEC0C18"/>
    <w:lvl w:ilvl="0" w:tplc="671AD70E">
      <w:start w:val="1"/>
      <w:numFmt w:val="bullet"/>
      <w:lvlText w:val=""/>
      <w:lvlJc w:val="left"/>
      <w:pPr>
        <w:ind w:left="720" w:hanging="360"/>
      </w:pPr>
      <w:rPr>
        <w:rFonts w:ascii="Symbol" w:hAnsi="Symbol" w:hint="default"/>
      </w:rPr>
    </w:lvl>
    <w:lvl w:ilvl="1" w:tplc="C22A6E96">
      <w:start w:val="1"/>
      <w:numFmt w:val="bullet"/>
      <w:lvlText w:val="o"/>
      <w:lvlJc w:val="left"/>
      <w:pPr>
        <w:ind w:left="1440" w:hanging="360"/>
      </w:pPr>
      <w:rPr>
        <w:rFonts w:ascii="Courier New" w:hAnsi="Courier New" w:hint="default"/>
      </w:rPr>
    </w:lvl>
    <w:lvl w:ilvl="2" w:tplc="CA129FC6">
      <w:start w:val="1"/>
      <w:numFmt w:val="bullet"/>
      <w:lvlText w:val=""/>
      <w:lvlJc w:val="left"/>
      <w:pPr>
        <w:ind w:left="2160" w:hanging="360"/>
      </w:pPr>
      <w:rPr>
        <w:rFonts w:ascii="Wingdings" w:hAnsi="Wingdings" w:hint="default"/>
      </w:rPr>
    </w:lvl>
    <w:lvl w:ilvl="3" w:tplc="1E168C0C">
      <w:start w:val="1"/>
      <w:numFmt w:val="bullet"/>
      <w:lvlText w:val=""/>
      <w:lvlJc w:val="left"/>
      <w:pPr>
        <w:ind w:left="2880" w:hanging="360"/>
      </w:pPr>
      <w:rPr>
        <w:rFonts w:ascii="Symbol" w:hAnsi="Symbol" w:hint="default"/>
      </w:rPr>
    </w:lvl>
    <w:lvl w:ilvl="4" w:tplc="221853DA">
      <w:start w:val="1"/>
      <w:numFmt w:val="bullet"/>
      <w:lvlText w:val="o"/>
      <w:lvlJc w:val="left"/>
      <w:pPr>
        <w:ind w:left="3600" w:hanging="360"/>
      </w:pPr>
      <w:rPr>
        <w:rFonts w:ascii="Courier New" w:hAnsi="Courier New" w:hint="default"/>
      </w:rPr>
    </w:lvl>
    <w:lvl w:ilvl="5" w:tplc="47D89184">
      <w:start w:val="1"/>
      <w:numFmt w:val="bullet"/>
      <w:lvlText w:val=""/>
      <w:lvlJc w:val="left"/>
      <w:pPr>
        <w:ind w:left="4320" w:hanging="360"/>
      </w:pPr>
      <w:rPr>
        <w:rFonts w:ascii="Wingdings" w:hAnsi="Wingdings" w:hint="default"/>
      </w:rPr>
    </w:lvl>
    <w:lvl w:ilvl="6" w:tplc="00DAFF92">
      <w:start w:val="1"/>
      <w:numFmt w:val="bullet"/>
      <w:lvlText w:val=""/>
      <w:lvlJc w:val="left"/>
      <w:pPr>
        <w:ind w:left="5040" w:hanging="360"/>
      </w:pPr>
      <w:rPr>
        <w:rFonts w:ascii="Symbol" w:hAnsi="Symbol" w:hint="default"/>
      </w:rPr>
    </w:lvl>
    <w:lvl w:ilvl="7" w:tplc="3ABC86AC">
      <w:start w:val="1"/>
      <w:numFmt w:val="bullet"/>
      <w:lvlText w:val="o"/>
      <w:lvlJc w:val="left"/>
      <w:pPr>
        <w:ind w:left="5760" w:hanging="360"/>
      </w:pPr>
      <w:rPr>
        <w:rFonts w:ascii="Courier New" w:hAnsi="Courier New" w:hint="default"/>
      </w:rPr>
    </w:lvl>
    <w:lvl w:ilvl="8" w:tplc="E3444FB4">
      <w:start w:val="1"/>
      <w:numFmt w:val="bullet"/>
      <w:lvlText w:val=""/>
      <w:lvlJc w:val="left"/>
      <w:pPr>
        <w:ind w:left="6480" w:hanging="360"/>
      </w:pPr>
      <w:rPr>
        <w:rFonts w:ascii="Wingdings" w:hAnsi="Wingdings" w:hint="default"/>
      </w:rPr>
    </w:lvl>
  </w:abstractNum>
  <w:num w:numId="1" w16cid:durableId="1155948189">
    <w:abstractNumId w:val="5"/>
  </w:num>
  <w:num w:numId="2" w16cid:durableId="1974748402">
    <w:abstractNumId w:val="3"/>
  </w:num>
  <w:num w:numId="3" w16cid:durableId="1990790222">
    <w:abstractNumId w:val="4"/>
  </w:num>
  <w:num w:numId="4" w16cid:durableId="234053879">
    <w:abstractNumId w:val="1"/>
  </w:num>
  <w:num w:numId="5" w16cid:durableId="364603409">
    <w:abstractNumId w:val="0"/>
  </w:num>
  <w:num w:numId="6" w16cid:durableId="905267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33"/>
    <w:rsid w:val="00003EDF"/>
    <w:rsid w:val="00006F29"/>
    <w:rsid w:val="00020A72"/>
    <w:rsid w:val="000263AC"/>
    <w:rsid w:val="00030F3B"/>
    <w:rsid w:val="00050F05"/>
    <w:rsid w:val="00054110"/>
    <w:rsid w:val="000569D9"/>
    <w:rsid w:val="00062603"/>
    <w:rsid w:val="00065173"/>
    <w:rsid w:val="00070075"/>
    <w:rsid w:val="00073F3B"/>
    <w:rsid w:val="00075F34"/>
    <w:rsid w:val="00076EC5"/>
    <w:rsid w:val="00090F34"/>
    <w:rsid w:val="0009396F"/>
    <w:rsid w:val="00093F09"/>
    <w:rsid w:val="000949F8"/>
    <w:rsid w:val="00095B63"/>
    <w:rsid w:val="00097898"/>
    <w:rsid w:val="000A5785"/>
    <w:rsid w:val="000A7B23"/>
    <w:rsid w:val="000B342B"/>
    <w:rsid w:val="000B684B"/>
    <w:rsid w:val="000B754F"/>
    <w:rsid w:val="000C5315"/>
    <w:rsid w:val="000D1319"/>
    <w:rsid w:val="000D2934"/>
    <w:rsid w:val="000D42B1"/>
    <w:rsid w:val="000E04C7"/>
    <w:rsid w:val="000E2EDF"/>
    <w:rsid w:val="000E33FD"/>
    <w:rsid w:val="000F1D9F"/>
    <w:rsid w:val="00101052"/>
    <w:rsid w:val="00101859"/>
    <w:rsid w:val="001068AF"/>
    <w:rsid w:val="00110CBE"/>
    <w:rsid w:val="00113125"/>
    <w:rsid w:val="00134556"/>
    <w:rsid w:val="0013660C"/>
    <w:rsid w:val="00141C54"/>
    <w:rsid w:val="00143308"/>
    <w:rsid w:val="00147203"/>
    <w:rsid w:val="00161661"/>
    <w:rsid w:val="00167D2F"/>
    <w:rsid w:val="00170BBE"/>
    <w:rsid w:val="00180581"/>
    <w:rsid w:val="0018666C"/>
    <w:rsid w:val="001A7A09"/>
    <w:rsid w:val="001A7ED4"/>
    <w:rsid w:val="001B2195"/>
    <w:rsid w:val="001C08E2"/>
    <w:rsid w:val="001E0769"/>
    <w:rsid w:val="001E0778"/>
    <w:rsid w:val="001E0F77"/>
    <w:rsid w:val="001E436B"/>
    <w:rsid w:val="001F05F0"/>
    <w:rsid w:val="001F0C69"/>
    <w:rsid w:val="001F6C21"/>
    <w:rsid w:val="00204D0D"/>
    <w:rsid w:val="002117F7"/>
    <w:rsid w:val="00215DE9"/>
    <w:rsid w:val="00226D7F"/>
    <w:rsid w:val="00227FD4"/>
    <w:rsid w:val="00233DBB"/>
    <w:rsid w:val="00242C29"/>
    <w:rsid w:val="00242D5C"/>
    <w:rsid w:val="00243DFA"/>
    <w:rsid w:val="00255187"/>
    <w:rsid w:val="0029FC56"/>
    <w:rsid w:val="002A561B"/>
    <w:rsid w:val="002A7B3C"/>
    <w:rsid w:val="002B7D1D"/>
    <w:rsid w:val="002D463C"/>
    <w:rsid w:val="002D4698"/>
    <w:rsid w:val="002F4E34"/>
    <w:rsid w:val="00313C59"/>
    <w:rsid w:val="00343772"/>
    <w:rsid w:val="00346395"/>
    <w:rsid w:val="0034693A"/>
    <w:rsid w:val="00346BBB"/>
    <w:rsid w:val="003801F9"/>
    <w:rsid w:val="00382D9F"/>
    <w:rsid w:val="00386B5B"/>
    <w:rsid w:val="003B046B"/>
    <w:rsid w:val="003B5A49"/>
    <w:rsid w:val="003D36BF"/>
    <w:rsid w:val="003F00BD"/>
    <w:rsid w:val="003F3542"/>
    <w:rsid w:val="003F5ECA"/>
    <w:rsid w:val="003F661B"/>
    <w:rsid w:val="004054A3"/>
    <w:rsid w:val="00406491"/>
    <w:rsid w:val="00426DA1"/>
    <w:rsid w:val="0043277C"/>
    <w:rsid w:val="00433A32"/>
    <w:rsid w:val="0046792C"/>
    <w:rsid w:val="004750E8"/>
    <w:rsid w:val="00493322"/>
    <w:rsid w:val="004A7B15"/>
    <w:rsid w:val="004B675F"/>
    <w:rsid w:val="004B7992"/>
    <w:rsid w:val="004E266F"/>
    <w:rsid w:val="004E48BD"/>
    <w:rsid w:val="004E5251"/>
    <w:rsid w:val="004F694E"/>
    <w:rsid w:val="005016EF"/>
    <w:rsid w:val="00504939"/>
    <w:rsid w:val="00520C8B"/>
    <w:rsid w:val="005451BB"/>
    <w:rsid w:val="00554F71"/>
    <w:rsid w:val="00560A9A"/>
    <w:rsid w:val="00575BD0"/>
    <w:rsid w:val="00582E87"/>
    <w:rsid w:val="005A08B2"/>
    <w:rsid w:val="005B5116"/>
    <w:rsid w:val="005B5EBC"/>
    <w:rsid w:val="005D298D"/>
    <w:rsid w:val="005D2C3B"/>
    <w:rsid w:val="005E1232"/>
    <w:rsid w:val="005E297B"/>
    <w:rsid w:val="005E47BD"/>
    <w:rsid w:val="005F351B"/>
    <w:rsid w:val="005F6372"/>
    <w:rsid w:val="00606F3B"/>
    <w:rsid w:val="006123FF"/>
    <w:rsid w:val="0062105B"/>
    <w:rsid w:val="00624A55"/>
    <w:rsid w:val="00626393"/>
    <w:rsid w:val="006271EC"/>
    <w:rsid w:val="00632D79"/>
    <w:rsid w:val="00633B7B"/>
    <w:rsid w:val="00634A31"/>
    <w:rsid w:val="00650246"/>
    <w:rsid w:val="00656F03"/>
    <w:rsid w:val="00657F72"/>
    <w:rsid w:val="00675B88"/>
    <w:rsid w:val="00675D4E"/>
    <w:rsid w:val="00683F46"/>
    <w:rsid w:val="0068549B"/>
    <w:rsid w:val="00691B6A"/>
    <w:rsid w:val="00693603"/>
    <w:rsid w:val="006959AE"/>
    <w:rsid w:val="00696400"/>
    <w:rsid w:val="00696F66"/>
    <w:rsid w:val="006A2062"/>
    <w:rsid w:val="006A3175"/>
    <w:rsid w:val="006A5E2F"/>
    <w:rsid w:val="006A6E69"/>
    <w:rsid w:val="006B5956"/>
    <w:rsid w:val="006B6CCC"/>
    <w:rsid w:val="006B8AC7"/>
    <w:rsid w:val="006C5C23"/>
    <w:rsid w:val="006D4FBA"/>
    <w:rsid w:val="006F5362"/>
    <w:rsid w:val="00703816"/>
    <w:rsid w:val="00713EAA"/>
    <w:rsid w:val="0071481B"/>
    <w:rsid w:val="00715077"/>
    <w:rsid w:val="00724352"/>
    <w:rsid w:val="00736BB3"/>
    <w:rsid w:val="00736DF7"/>
    <w:rsid w:val="007417A0"/>
    <w:rsid w:val="00754051"/>
    <w:rsid w:val="00755BA5"/>
    <w:rsid w:val="00756DAB"/>
    <w:rsid w:val="0078401D"/>
    <w:rsid w:val="00785BE6"/>
    <w:rsid w:val="007961F2"/>
    <w:rsid w:val="007A127E"/>
    <w:rsid w:val="007A14C6"/>
    <w:rsid w:val="007A1FC0"/>
    <w:rsid w:val="007B6A30"/>
    <w:rsid w:val="007D003F"/>
    <w:rsid w:val="007E152B"/>
    <w:rsid w:val="007E50EF"/>
    <w:rsid w:val="007E59BB"/>
    <w:rsid w:val="007E6D42"/>
    <w:rsid w:val="0080279D"/>
    <w:rsid w:val="00813B6C"/>
    <w:rsid w:val="00816F79"/>
    <w:rsid w:val="0081718D"/>
    <w:rsid w:val="00824553"/>
    <w:rsid w:val="0083495E"/>
    <w:rsid w:val="00855DBB"/>
    <w:rsid w:val="00865663"/>
    <w:rsid w:val="008775DE"/>
    <w:rsid w:val="0088179D"/>
    <w:rsid w:val="00881C50"/>
    <w:rsid w:val="00894828"/>
    <w:rsid w:val="008A665E"/>
    <w:rsid w:val="008B338E"/>
    <w:rsid w:val="008B578C"/>
    <w:rsid w:val="008C563D"/>
    <w:rsid w:val="008D50B1"/>
    <w:rsid w:val="008D5B3D"/>
    <w:rsid w:val="008E2505"/>
    <w:rsid w:val="008F2361"/>
    <w:rsid w:val="009029D0"/>
    <w:rsid w:val="00942164"/>
    <w:rsid w:val="0094311E"/>
    <w:rsid w:val="00962598"/>
    <w:rsid w:val="00973CEC"/>
    <w:rsid w:val="0097578F"/>
    <w:rsid w:val="0097733D"/>
    <w:rsid w:val="00981E53"/>
    <w:rsid w:val="00982107"/>
    <w:rsid w:val="00993A33"/>
    <w:rsid w:val="00994C0A"/>
    <w:rsid w:val="009A02BA"/>
    <w:rsid w:val="009A1BC8"/>
    <w:rsid w:val="009A4E88"/>
    <w:rsid w:val="009B2E6E"/>
    <w:rsid w:val="009B5BF9"/>
    <w:rsid w:val="009C2122"/>
    <w:rsid w:val="009E7F02"/>
    <w:rsid w:val="009F554C"/>
    <w:rsid w:val="009F732E"/>
    <w:rsid w:val="009F7981"/>
    <w:rsid w:val="00A063C8"/>
    <w:rsid w:val="00A13C80"/>
    <w:rsid w:val="00A2289B"/>
    <w:rsid w:val="00A41143"/>
    <w:rsid w:val="00A56849"/>
    <w:rsid w:val="00A8046F"/>
    <w:rsid w:val="00A81B4D"/>
    <w:rsid w:val="00A83E43"/>
    <w:rsid w:val="00A9645A"/>
    <w:rsid w:val="00AA6072"/>
    <w:rsid w:val="00ABBAA6"/>
    <w:rsid w:val="00AC0657"/>
    <w:rsid w:val="00AC7CD7"/>
    <w:rsid w:val="00AD1B57"/>
    <w:rsid w:val="00AD4229"/>
    <w:rsid w:val="00AE1982"/>
    <w:rsid w:val="00AF2E14"/>
    <w:rsid w:val="00AF43BC"/>
    <w:rsid w:val="00B02618"/>
    <w:rsid w:val="00B05184"/>
    <w:rsid w:val="00B1139F"/>
    <w:rsid w:val="00B132C8"/>
    <w:rsid w:val="00B17DAD"/>
    <w:rsid w:val="00B20E3C"/>
    <w:rsid w:val="00B27D46"/>
    <w:rsid w:val="00B33B77"/>
    <w:rsid w:val="00B45D75"/>
    <w:rsid w:val="00B51664"/>
    <w:rsid w:val="00B576DA"/>
    <w:rsid w:val="00B63082"/>
    <w:rsid w:val="00B64466"/>
    <w:rsid w:val="00B73AB3"/>
    <w:rsid w:val="00B774F1"/>
    <w:rsid w:val="00BA4258"/>
    <w:rsid w:val="00BA4406"/>
    <w:rsid w:val="00BB5BE7"/>
    <w:rsid w:val="00BD71C3"/>
    <w:rsid w:val="00BF5DF4"/>
    <w:rsid w:val="00C05221"/>
    <w:rsid w:val="00C057EB"/>
    <w:rsid w:val="00C215E4"/>
    <w:rsid w:val="00C34833"/>
    <w:rsid w:val="00C371EB"/>
    <w:rsid w:val="00C46126"/>
    <w:rsid w:val="00C610DD"/>
    <w:rsid w:val="00C648FE"/>
    <w:rsid w:val="00C74875"/>
    <w:rsid w:val="00C75E6E"/>
    <w:rsid w:val="00C80681"/>
    <w:rsid w:val="00CB48F0"/>
    <w:rsid w:val="00CD1E8D"/>
    <w:rsid w:val="00CD54BE"/>
    <w:rsid w:val="00CF413D"/>
    <w:rsid w:val="00CF4BFC"/>
    <w:rsid w:val="00D02B46"/>
    <w:rsid w:val="00D16817"/>
    <w:rsid w:val="00D251FE"/>
    <w:rsid w:val="00D2610C"/>
    <w:rsid w:val="00D309DA"/>
    <w:rsid w:val="00D33C4E"/>
    <w:rsid w:val="00D35D57"/>
    <w:rsid w:val="00D36F41"/>
    <w:rsid w:val="00D527DC"/>
    <w:rsid w:val="00D57D86"/>
    <w:rsid w:val="00D61C14"/>
    <w:rsid w:val="00DA0BDC"/>
    <w:rsid w:val="00DB37B9"/>
    <w:rsid w:val="00DB4624"/>
    <w:rsid w:val="00DB7F78"/>
    <w:rsid w:val="00DC6BD6"/>
    <w:rsid w:val="00DF2209"/>
    <w:rsid w:val="00DF44EA"/>
    <w:rsid w:val="00DF7306"/>
    <w:rsid w:val="00E12701"/>
    <w:rsid w:val="00E14C15"/>
    <w:rsid w:val="00E278B1"/>
    <w:rsid w:val="00E30172"/>
    <w:rsid w:val="00E32B2C"/>
    <w:rsid w:val="00E34273"/>
    <w:rsid w:val="00E4338A"/>
    <w:rsid w:val="00E44009"/>
    <w:rsid w:val="00E57D6A"/>
    <w:rsid w:val="00E83863"/>
    <w:rsid w:val="00E87192"/>
    <w:rsid w:val="00E924DB"/>
    <w:rsid w:val="00EA349F"/>
    <w:rsid w:val="00EB10BE"/>
    <w:rsid w:val="00EB36B6"/>
    <w:rsid w:val="00EB3F7F"/>
    <w:rsid w:val="00ED7146"/>
    <w:rsid w:val="00EE126C"/>
    <w:rsid w:val="00EE1DD1"/>
    <w:rsid w:val="00EE2B77"/>
    <w:rsid w:val="00EE793A"/>
    <w:rsid w:val="00EF478F"/>
    <w:rsid w:val="00EF70AF"/>
    <w:rsid w:val="00F13148"/>
    <w:rsid w:val="00F23730"/>
    <w:rsid w:val="00F351D2"/>
    <w:rsid w:val="00F43115"/>
    <w:rsid w:val="00F431C6"/>
    <w:rsid w:val="00F43DD5"/>
    <w:rsid w:val="00F44887"/>
    <w:rsid w:val="00F714B9"/>
    <w:rsid w:val="00F82129"/>
    <w:rsid w:val="00FA0069"/>
    <w:rsid w:val="00FA2337"/>
    <w:rsid w:val="00FA53DF"/>
    <w:rsid w:val="00FB65C9"/>
    <w:rsid w:val="00FB7D1C"/>
    <w:rsid w:val="00FC10DF"/>
    <w:rsid w:val="00FC667F"/>
    <w:rsid w:val="00FD101D"/>
    <w:rsid w:val="00FD3311"/>
    <w:rsid w:val="00FD6A50"/>
    <w:rsid w:val="00FE1CCB"/>
    <w:rsid w:val="00FE600C"/>
    <w:rsid w:val="00FF2677"/>
    <w:rsid w:val="00FF7D6E"/>
    <w:rsid w:val="01C552A7"/>
    <w:rsid w:val="01D8DC1C"/>
    <w:rsid w:val="025B65EB"/>
    <w:rsid w:val="027793C0"/>
    <w:rsid w:val="02A0D333"/>
    <w:rsid w:val="02C91675"/>
    <w:rsid w:val="02FBF47E"/>
    <w:rsid w:val="0484077B"/>
    <w:rsid w:val="04F14939"/>
    <w:rsid w:val="052376A0"/>
    <w:rsid w:val="056B990C"/>
    <w:rsid w:val="05F72F6B"/>
    <w:rsid w:val="07369D2C"/>
    <w:rsid w:val="07F2830E"/>
    <w:rsid w:val="08E8A33B"/>
    <w:rsid w:val="0956E287"/>
    <w:rsid w:val="0997995C"/>
    <w:rsid w:val="09D4B443"/>
    <w:rsid w:val="09DC6900"/>
    <w:rsid w:val="0A54D79A"/>
    <w:rsid w:val="0A6F90EA"/>
    <w:rsid w:val="0AB42460"/>
    <w:rsid w:val="0ADEDB2E"/>
    <w:rsid w:val="0B5ADDB1"/>
    <w:rsid w:val="0B7875EF"/>
    <w:rsid w:val="0BCF2A50"/>
    <w:rsid w:val="0D95DA15"/>
    <w:rsid w:val="0F064363"/>
    <w:rsid w:val="0F9A46A0"/>
    <w:rsid w:val="0FE1D265"/>
    <w:rsid w:val="118D5D00"/>
    <w:rsid w:val="13C56A06"/>
    <w:rsid w:val="140F3180"/>
    <w:rsid w:val="14ACFC8F"/>
    <w:rsid w:val="15CEAD61"/>
    <w:rsid w:val="1624CEF5"/>
    <w:rsid w:val="16BCA36A"/>
    <w:rsid w:val="171BA461"/>
    <w:rsid w:val="17439E7B"/>
    <w:rsid w:val="18022114"/>
    <w:rsid w:val="18913203"/>
    <w:rsid w:val="19C78B6F"/>
    <w:rsid w:val="1A39FAE3"/>
    <w:rsid w:val="1ACCAD42"/>
    <w:rsid w:val="1C2123A1"/>
    <w:rsid w:val="1C6B77B1"/>
    <w:rsid w:val="1D566A2C"/>
    <w:rsid w:val="1DE5743F"/>
    <w:rsid w:val="1E9E516B"/>
    <w:rsid w:val="1EAC565E"/>
    <w:rsid w:val="1F37D9E6"/>
    <w:rsid w:val="1FB8AC60"/>
    <w:rsid w:val="1FDB74FE"/>
    <w:rsid w:val="1FFC2591"/>
    <w:rsid w:val="205E2176"/>
    <w:rsid w:val="20DC22E8"/>
    <w:rsid w:val="20E45EE3"/>
    <w:rsid w:val="21EC4728"/>
    <w:rsid w:val="22578384"/>
    <w:rsid w:val="244089AE"/>
    <w:rsid w:val="2571AE12"/>
    <w:rsid w:val="25EC3343"/>
    <w:rsid w:val="2630BF51"/>
    <w:rsid w:val="263FEDC9"/>
    <w:rsid w:val="26CC8E28"/>
    <w:rsid w:val="26F4572F"/>
    <w:rsid w:val="272C1028"/>
    <w:rsid w:val="27F3D014"/>
    <w:rsid w:val="2844FD3F"/>
    <w:rsid w:val="28A12F8E"/>
    <w:rsid w:val="2A0F5181"/>
    <w:rsid w:val="2A53B170"/>
    <w:rsid w:val="2AF31B03"/>
    <w:rsid w:val="2BC5C122"/>
    <w:rsid w:val="2BF75275"/>
    <w:rsid w:val="2CF02ECB"/>
    <w:rsid w:val="2DDD274A"/>
    <w:rsid w:val="2DF53C58"/>
    <w:rsid w:val="2E01B5F6"/>
    <w:rsid w:val="2FB3CE2B"/>
    <w:rsid w:val="302ABCAD"/>
    <w:rsid w:val="30BE2BD1"/>
    <w:rsid w:val="30E3CA63"/>
    <w:rsid w:val="311218B5"/>
    <w:rsid w:val="311E32AE"/>
    <w:rsid w:val="312DDDDD"/>
    <w:rsid w:val="3237240D"/>
    <w:rsid w:val="337B001A"/>
    <w:rsid w:val="337E07E4"/>
    <w:rsid w:val="339E22A9"/>
    <w:rsid w:val="3482B325"/>
    <w:rsid w:val="34BC5B27"/>
    <w:rsid w:val="3587F68F"/>
    <w:rsid w:val="36052882"/>
    <w:rsid w:val="36310EEE"/>
    <w:rsid w:val="36521ADF"/>
    <w:rsid w:val="3698C4BD"/>
    <w:rsid w:val="3729B460"/>
    <w:rsid w:val="38CB63E7"/>
    <w:rsid w:val="3903746A"/>
    <w:rsid w:val="392FF3EB"/>
    <w:rsid w:val="3C5465B0"/>
    <w:rsid w:val="3C78BA02"/>
    <w:rsid w:val="3CA55083"/>
    <w:rsid w:val="3CCD8465"/>
    <w:rsid w:val="3D002AA5"/>
    <w:rsid w:val="3D5ED192"/>
    <w:rsid w:val="3ECDDD2B"/>
    <w:rsid w:val="3ED90826"/>
    <w:rsid w:val="3F06C4A7"/>
    <w:rsid w:val="3F618228"/>
    <w:rsid w:val="3FD7CD46"/>
    <w:rsid w:val="406E4958"/>
    <w:rsid w:val="40C4A8B3"/>
    <w:rsid w:val="41D17C6E"/>
    <w:rsid w:val="41F935C6"/>
    <w:rsid w:val="42E60F80"/>
    <w:rsid w:val="43653F6C"/>
    <w:rsid w:val="43F39CEE"/>
    <w:rsid w:val="440F3D44"/>
    <w:rsid w:val="442C85FB"/>
    <w:rsid w:val="453737BF"/>
    <w:rsid w:val="454266C2"/>
    <w:rsid w:val="45FF2111"/>
    <w:rsid w:val="4679F188"/>
    <w:rsid w:val="46E9D283"/>
    <w:rsid w:val="470AC434"/>
    <w:rsid w:val="47BFA162"/>
    <w:rsid w:val="48862B52"/>
    <w:rsid w:val="488CB625"/>
    <w:rsid w:val="48B6CC5A"/>
    <w:rsid w:val="4A275344"/>
    <w:rsid w:val="4AE70B01"/>
    <w:rsid w:val="4B189DDF"/>
    <w:rsid w:val="4B243AD5"/>
    <w:rsid w:val="4B36783E"/>
    <w:rsid w:val="4B9626EE"/>
    <w:rsid w:val="4BC4FD26"/>
    <w:rsid w:val="4D2234D2"/>
    <w:rsid w:val="4D292420"/>
    <w:rsid w:val="4D5D95C0"/>
    <w:rsid w:val="4D6DB880"/>
    <w:rsid w:val="4DB4ED8C"/>
    <w:rsid w:val="4DBFED27"/>
    <w:rsid w:val="4EE54489"/>
    <w:rsid w:val="4EF4C854"/>
    <w:rsid w:val="4FAB2F06"/>
    <w:rsid w:val="4FD52629"/>
    <w:rsid w:val="507A6236"/>
    <w:rsid w:val="511875FD"/>
    <w:rsid w:val="519744A5"/>
    <w:rsid w:val="51C2FD18"/>
    <w:rsid w:val="5235CBFF"/>
    <w:rsid w:val="52A9222B"/>
    <w:rsid w:val="52C189EE"/>
    <w:rsid w:val="537BAD18"/>
    <w:rsid w:val="53C12CE6"/>
    <w:rsid w:val="53F09CC7"/>
    <w:rsid w:val="541B2EAF"/>
    <w:rsid w:val="544521BC"/>
    <w:rsid w:val="544BC638"/>
    <w:rsid w:val="544C1048"/>
    <w:rsid w:val="54FDA688"/>
    <w:rsid w:val="5506EE84"/>
    <w:rsid w:val="55309D3F"/>
    <w:rsid w:val="55773D28"/>
    <w:rsid w:val="55D3B38E"/>
    <w:rsid w:val="55EFC578"/>
    <w:rsid w:val="56041BE0"/>
    <w:rsid w:val="57A99A4C"/>
    <w:rsid w:val="57F03C7D"/>
    <w:rsid w:val="582D1DBE"/>
    <w:rsid w:val="58C964DB"/>
    <w:rsid w:val="5922E263"/>
    <w:rsid w:val="59435279"/>
    <w:rsid w:val="594B5605"/>
    <w:rsid w:val="5A26F441"/>
    <w:rsid w:val="5A3A95BB"/>
    <w:rsid w:val="5B6ED8BF"/>
    <w:rsid w:val="5C8B38FC"/>
    <w:rsid w:val="5D36987B"/>
    <w:rsid w:val="5DDB0D08"/>
    <w:rsid w:val="5EB8E872"/>
    <w:rsid w:val="5F523B95"/>
    <w:rsid w:val="5F8E26B4"/>
    <w:rsid w:val="61A3A6B4"/>
    <w:rsid w:val="61F082F3"/>
    <w:rsid w:val="63ACFC3B"/>
    <w:rsid w:val="6445705B"/>
    <w:rsid w:val="65B11BDA"/>
    <w:rsid w:val="668C4C4A"/>
    <w:rsid w:val="671F4AD8"/>
    <w:rsid w:val="67EBCBEA"/>
    <w:rsid w:val="67FF0A67"/>
    <w:rsid w:val="68243E08"/>
    <w:rsid w:val="688E0B8A"/>
    <w:rsid w:val="691284C7"/>
    <w:rsid w:val="6A19435C"/>
    <w:rsid w:val="6AF805C9"/>
    <w:rsid w:val="6C118A5A"/>
    <w:rsid w:val="6C8CE9AC"/>
    <w:rsid w:val="6D2F957F"/>
    <w:rsid w:val="6D3502FC"/>
    <w:rsid w:val="6D5B93D7"/>
    <w:rsid w:val="6E01E1C8"/>
    <w:rsid w:val="6E0AAE83"/>
    <w:rsid w:val="6E29187B"/>
    <w:rsid w:val="6E445CC5"/>
    <w:rsid w:val="6E47ADA7"/>
    <w:rsid w:val="6FE48450"/>
    <w:rsid w:val="713DAB23"/>
    <w:rsid w:val="71D88E4D"/>
    <w:rsid w:val="73F8A316"/>
    <w:rsid w:val="7442A112"/>
    <w:rsid w:val="7572768F"/>
    <w:rsid w:val="75A83C9B"/>
    <w:rsid w:val="77976512"/>
    <w:rsid w:val="77F9118E"/>
    <w:rsid w:val="78123B41"/>
    <w:rsid w:val="7A07722D"/>
    <w:rsid w:val="7A0E6B37"/>
    <w:rsid w:val="7A58B9ED"/>
    <w:rsid w:val="7AF4D013"/>
    <w:rsid w:val="7B49D96F"/>
    <w:rsid w:val="7B7A128B"/>
    <w:rsid w:val="7CEC7A25"/>
    <w:rsid w:val="7CFF0BEF"/>
    <w:rsid w:val="7D33055D"/>
    <w:rsid w:val="7DDA12FC"/>
    <w:rsid w:val="7DF9FBCA"/>
    <w:rsid w:val="7E8D0C09"/>
    <w:rsid w:val="7ED94B75"/>
    <w:rsid w:val="7F236FE6"/>
    <w:rsid w:val="7F9D5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14E8"/>
  <w15:chartTrackingRefBased/>
  <w15:docId w15:val="{2F9A7CE4-1A9E-405C-8C22-9AF40EEB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A33"/>
    <w:rPr>
      <w:color w:val="0563C1" w:themeColor="hyperlink"/>
      <w:u w:val="single"/>
    </w:rPr>
  </w:style>
  <w:style w:type="character" w:customStyle="1" w:styleId="UnresolvedMention1">
    <w:name w:val="Unresolved Mention1"/>
    <w:basedOn w:val="DefaultParagraphFont"/>
    <w:uiPriority w:val="99"/>
    <w:semiHidden/>
    <w:unhideWhenUsed/>
    <w:rsid w:val="00993A33"/>
    <w:rPr>
      <w:color w:val="605E5C"/>
      <w:shd w:val="clear" w:color="auto" w:fill="E1DFDD"/>
    </w:rPr>
  </w:style>
  <w:style w:type="paragraph" w:styleId="ListParagraph">
    <w:name w:val="List Paragraph"/>
    <w:basedOn w:val="Normal"/>
    <w:uiPriority w:val="34"/>
    <w:qFormat/>
    <w:rsid w:val="008F2361"/>
    <w:pPr>
      <w:spacing w:after="0" w:line="240" w:lineRule="auto"/>
      <w:ind w:left="720"/>
      <w:contextualSpacing/>
    </w:pPr>
    <w:rPr>
      <w:rFonts w:ascii="Arial" w:eastAsia="Times New Roman" w:hAnsi="Arial" w:cs="Times New Roman"/>
      <w:spacing w:val="-5"/>
      <w:sz w:val="20"/>
      <w:szCs w:val="20"/>
    </w:rPr>
  </w:style>
  <w:style w:type="character" w:styleId="FollowedHyperlink">
    <w:name w:val="FollowedHyperlink"/>
    <w:basedOn w:val="DefaultParagraphFont"/>
    <w:uiPriority w:val="99"/>
    <w:semiHidden/>
    <w:unhideWhenUsed/>
    <w:rsid w:val="00F43DD5"/>
    <w:rPr>
      <w:color w:val="954F72" w:themeColor="followedHyperlink"/>
      <w:u w:val="single"/>
    </w:rPr>
  </w:style>
  <w:style w:type="paragraph" w:styleId="BalloonText">
    <w:name w:val="Balloon Text"/>
    <w:basedOn w:val="Normal"/>
    <w:link w:val="BalloonTextChar"/>
    <w:uiPriority w:val="99"/>
    <w:semiHidden/>
    <w:unhideWhenUsed/>
    <w:rsid w:val="00DF44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4EA"/>
    <w:rPr>
      <w:rFonts w:ascii="Times New Roman" w:hAnsi="Times New Roman" w:cs="Times New Roman"/>
      <w:sz w:val="18"/>
      <w:szCs w:val="18"/>
    </w:rPr>
  </w:style>
  <w:style w:type="paragraph" w:styleId="Revision">
    <w:name w:val="Revision"/>
    <w:hidden/>
    <w:uiPriority w:val="99"/>
    <w:semiHidden/>
    <w:rsid w:val="00FB65C9"/>
    <w:pPr>
      <w:spacing w:after="0" w:line="240" w:lineRule="auto"/>
    </w:pPr>
  </w:style>
  <w:style w:type="paragraph" w:styleId="Header">
    <w:name w:val="header"/>
    <w:basedOn w:val="Normal"/>
    <w:link w:val="HeaderChar"/>
    <w:uiPriority w:val="99"/>
    <w:unhideWhenUsed/>
    <w:rsid w:val="009B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BF9"/>
  </w:style>
  <w:style w:type="paragraph" w:styleId="Footer">
    <w:name w:val="footer"/>
    <w:basedOn w:val="Normal"/>
    <w:link w:val="FooterChar"/>
    <w:uiPriority w:val="99"/>
    <w:unhideWhenUsed/>
    <w:rsid w:val="009B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BF9"/>
  </w:style>
  <w:style w:type="character" w:styleId="UnresolvedMention">
    <w:name w:val="Unresolved Mention"/>
    <w:basedOn w:val="DefaultParagraphFont"/>
    <w:uiPriority w:val="99"/>
    <w:rsid w:val="00433A32"/>
    <w:rPr>
      <w:color w:val="605E5C"/>
      <w:shd w:val="clear" w:color="auto" w:fill="E1DFDD"/>
    </w:rPr>
  </w:style>
  <w:style w:type="paragraph" w:styleId="NormalWeb">
    <w:name w:val="Normal (Web)"/>
    <w:basedOn w:val="Normal"/>
    <w:uiPriority w:val="99"/>
    <w:unhideWhenUsed/>
    <w:rsid w:val="001F0C6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FF2677"/>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henrylucefoundation.applytojob.com/apply/i0AHv0t3J3/Program-Director-Democracy-And-Civic-Life?source=PN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henrylucefoundation.applytojob.com/apply/i0AHv0t3J3/Program-Director-Democracy-And-Civic-Life?source=cof"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e6e649-cc20-4b57-8d64-6673c758a80c" xsi:nil="true"/>
    <lcf76f155ced4ddcb4097134ff3c332f xmlns="7cf210c2-ffc2-4f1f-9db2-f0b295195a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F776675692B47A0953DEC7FFAE709" ma:contentTypeVersion="16" ma:contentTypeDescription="Create a new document." ma:contentTypeScope="" ma:versionID="a990a4106682d638190aa0aab004b88a">
  <xsd:schema xmlns:xsd="http://www.w3.org/2001/XMLSchema" xmlns:xs="http://www.w3.org/2001/XMLSchema" xmlns:p="http://schemas.microsoft.com/office/2006/metadata/properties" xmlns:ns2="7cf210c2-ffc2-4f1f-9db2-f0b295195a51" xmlns:ns3="d4e6e649-cc20-4b57-8d64-6673c758a80c" targetNamespace="http://schemas.microsoft.com/office/2006/metadata/properties" ma:root="true" ma:fieldsID="59edbfa9fc33238477751c33b121644e" ns2:_="" ns3:_="">
    <xsd:import namespace="7cf210c2-ffc2-4f1f-9db2-f0b295195a51"/>
    <xsd:import namespace="d4e6e649-cc20-4b57-8d64-6673c758a8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10c2-ffc2-4f1f-9db2-f0b295195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d96223-1ebf-4acb-a7fd-19e86c7fe9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e6e649-cc20-4b57-8d64-6673c758a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afc28bba-c091-4907-8a1c-9bd67ab1332e}" ma:internalName="TaxCatchAll" ma:showField="CatchAllData" ma:web="d4e6e649-cc20-4b57-8d64-6673c758a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84CD5-7D27-483A-8379-502F84765DEC}">
  <ds:schemaRefs>
    <ds:schemaRef ds:uri="http://schemas.microsoft.com/office/2006/metadata/properties"/>
    <ds:schemaRef ds:uri="http://schemas.microsoft.com/office/infopath/2007/PartnerControls"/>
    <ds:schemaRef ds:uri="d4e6e649-cc20-4b57-8d64-6673c758a80c"/>
    <ds:schemaRef ds:uri="7cf210c2-ffc2-4f1f-9db2-f0b295195a51"/>
  </ds:schemaRefs>
</ds:datastoreItem>
</file>

<file path=customXml/itemProps2.xml><?xml version="1.0" encoding="utf-8"?>
<ds:datastoreItem xmlns:ds="http://schemas.openxmlformats.org/officeDocument/2006/customXml" ds:itemID="{F25B7505-A8C6-44D8-A506-F90A7A109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10c2-ffc2-4f1f-9db2-f0b295195a51"/>
    <ds:schemaRef ds:uri="d4e6e649-cc20-4b57-8d64-6673c758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BE36B-56EC-45B5-A76C-766D89C03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4688</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Dalton</dc:creator>
  <cp:keywords/>
  <dc:description/>
  <cp:lastModifiedBy>Denise Dalton</cp:lastModifiedBy>
  <cp:revision>3</cp:revision>
  <dcterms:created xsi:type="dcterms:W3CDTF">2026-04-20T18:13:00Z</dcterms:created>
  <dcterms:modified xsi:type="dcterms:W3CDTF">2026-04-20T18:14:00Z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0x010100FF8F776675692B47A0953DEC7FFAE709</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a6490eb4-4b63-475d-8257-554962a1aed8</vt:lpwstr>
  </property>
</Properties>
</file>