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136F2" w14:textId="77777777" w:rsidR="00310324" w:rsidRDefault="00310324" w:rsidP="00CB40DC">
      <w:pPr>
        <w:jc w:val="center"/>
        <w:rPr>
          <w:b/>
          <w:sz w:val="24"/>
          <w:szCs w:val="24"/>
          <w:u w:val="single"/>
        </w:rPr>
      </w:pPr>
    </w:p>
    <w:p w14:paraId="6F9E81B5" w14:textId="6616D4DE" w:rsidR="00E43AE5" w:rsidRPr="009613D5" w:rsidRDefault="00896E6C" w:rsidP="00CB40DC">
      <w:pPr>
        <w:jc w:val="center"/>
        <w:rPr>
          <w:b/>
          <w:sz w:val="24"/>
          <w:szCs w:val="24"/>
          <w:u w:val="single"/>
        </w:rPr>
      </w:pPr>
      <w:r w:rsidRPr="009613D5">
        <w:rPr>
          <w:b/>
          <w:sz w:val="24"/>
          <w:szCs w:val="24"/>
          <w:u w:val="single"/>
        </w:rPr>
        <w:t>JOB DESCRIPTION</w:t>
      </w:r>
    </w:p>
    <w:p w14:paraId="2EE2F0BF" w14:textId="22602EA7" w:rsidR="00896E6C" w:rsidRDefault="00896E6C" w:rsidP="00CB40DC">
      <w:pPr>
        <w:jc w:val="both"/>
        <w:rPr>
          <w:b/>
          <w:sz w:val="24"/>
          <w:szCs w:val="24"/>
        </w:rPr>
      </w:pPr>
    </w:p>
    <w:p w14:paraId="533A89C1" w14:textId="44B3EEA6" w:rsidR="00217740" w:rsidRPr="009613D5" w:rsidRDefault="00896E6C" w:rsidP="00CB40DC">
      <w:pPr>
        <w:tabs>
          <w:tab w:val="left" w:pos="1620"/>
        </w:tabs>
        <w:jc w:val="both"/>
        <w:rPr>
          <w:sz w:val="24"/>
          <w:szCs w:val="24"/>
        </w:rPr>
      </w:pPr>
      <w:r w:rsidRPr="009613D5">
        <w:rPr>
          <w:b/>
          <w:sz w:val="24"/>
          <w:szCs w:val="24"/>
        </w:rPr>
        <w:t>Position Title:</w:t>
      </w:r>
      <w:r w:rsidR="00310324">
        <w:rPr>
          <w:b/>
          <w:sz w:val="24"/>
          <w:szCs w:val="24"/>
        </w:rPr>
        <w:tab/>
      </w:r>
      <w:r w:rsidR="001758CB" w:rsidRPr="009613D5">
        <w:rPr>
          <w:sz w:val="24"/>
          <w:szCs w:val="24"/>
        </w:rPr>
        <w:t>Grants Associate</w:t>
      </w:r>
      <w:r w:rsidR="00AE46E2" w:rsidRPr="009613D5">
        <w:rPr>
          <w:sz w:val="24"/>
          <w:szCs w:val="24"/>
        </w:rPr>
        <w:t xml:space="preserve"> </w:t>
      </w:r>
    </w:p>
    <w:p w14:paraId="07C39E10" w14:textId="77777777" w:rsidR="00896E6C" w:rsidRPr="009613D5" w:rsidRDefault="00896E6C" w:rsidP="00CB40DC">
      <w:pPr>
        <w:tabs>
          <w:tab w:val="left" w:pos="1620"/>
        </w:tabs>
        <w:jc w:val="both"/>
        <w:rPr>
          <w:b/>
          <w:sz w:val="24"/>
          <w:szCs w:val="24"/>
        </w:rPr>
      </w:pPr>
    </w:p>
    <w:p w14:paraId="76938355" w14:textId="252EFC65" w:rsidR="00E43AE5" w:rsidRPr="009613D5" w:rsidRDefault="00896E6C" w:rsidP="00CB40DC">
      <w:pPr>
        <w:tabs>
          <w:tab w:val="left" w:pos="1620"/>
        </w:tabs>
        <w:jc w:val="both"/>
        <w:rPr>
          <w:b/>
          <w:sz w:val="24"/>
          <w:szCs w:val="24"/>
        </w:rPr>
      </w:pPr>
      <w:r w:rsidRPr="009613D5">
        <w:rPr>
          <w:b/>
          <w:sz w:val="24"/>
          <w:szCs w:val="24"/>
        </w:rPr>
        <w:t>Department</w:t>
      </w:r>
      <w:r w:rsidR="00217740" w:rsidRPr="009613D5">
        <w:rPr>
          <w:b/>
          <w:sz w:val="24"/>
          <w:szCs w:val="24"/>
        </w:rPr>
        <w:t>:</w:t>
      </w:r>
      <w:r w:rsidR="00310324">
        <w:rPr>
          <w:sz w:val="24"/>
          <w:szCs w:val="24"/>
        </w:rPr>
        <w:tab/>
      </w:r>
      <w:r w:rsidR="00AE46E2" w:rsidRPr="009613D5">
        <w:rPr>
          <w:sz w:val="24"/>
          <w:szCs w:val="24"/>
        </w:rPr>
        <w:t>Grants Management</w:t>
      </w:r>
    </w:p>
    <w:p w14:paraId="14224493" w14:textId="77777777" w:rsidR="00896E6C" w:rsidRPr="009613D5" w:rsidRDefault="00896E6C" w:rsidP="00CB40DC">
      <w:pPr>
        <w:tabs>
          <w:tab w:val="left" w:pos="1620"/>
        </w:tabs>
        <w:jc w:val="both"/>
        <w:rPr>
          <w:sz w:val="24"/>
          <w:szCs w:val="24"/>
        </w:rPr>
      </w:pPr>
    </w:p>
    <w:p w14:paraId="01AD7613" w14:textId="5741B5F6" w:rsidR="00896E6C" w:rsidRPr="009613D5" w:rsidRDefault="00896E6C" w:rsidP="00CB40DC">
      <w:pPr>
        <w:tabs>
          <w:tab w:val="left" w:pos="1620"/>
        </w:tabs>
        <w:jc w:val="both"/>
        <w:rPr>
          <w:sz w:val="24"/>
          <w:szCs w:val="24"/>
        </w:rPr>
      </w:pPr>
      <w:r w:rsidRPr="009613D5">
        <w:rPr>
          <w:b/>
          <w:sz w:val="24"/>
          <w:szCs w:val="24"/>
        </w:rPr>
        <w:t>Reports To:</w:t>
      </w:r>
      <w:r w:rsidR="00310324">
        <w:rPr>
          <w:sz w:val="24"/>
          <w:szCs w:val="24"/>
        </w:rPr>
        <w:tab/>
      </w:r>
      <w:r w:rsidR="0098194F" w:rsidRPr="009613D5">
        <w:rPr>
          <w:sz w:val="24"/>
          <w:szCs w:val="24"/>
        </w:rPr>
        <w:t>Director of</w:t>
      </w:r>
      <w:r w:rsidR="009871DE" w:rsidRPr="009613D5">
        <w:rPr>
          <w:sz w:val="24"/>
          <w:szCs w:val="24"/>
        </w:rPr>
        <w:t xml:space="preserve"> Grants </w:t>
      </w:r>
      <w:r w:rsidR="007D5300">
        <w:rPr>
          <w:sz w:val="24"/>
          <w:szCs w:val="24"/>
        </w:rPr>
        <w:t>Information and</w:t>
      </w:r>
      <w:r w:rsidR="008161AA">
        <w:rPr>
          <w:sz w:val="24"/>
          <w:szCs w:val="24"/>
        </w:rPr>
        <w:t xml:space="preserve"> Management</w:t>
      </w:r>
      <w:r w:rsidR="007D5300">
        <w:rPr>
          <w:sz w:val="24"/>
          <w:szCs w:val="24"/>
        </w:rPr>
        <w:t xml:space="preserve"> </w:t>
      </w:r>
    </w:p>
    <w:p w14:paraId="769772FE" w14:textId="77777777" w:rsidR="00896E6C" w:rsidRPr="009613D5" w:rsidRDefault="00896E6C" w:rsidP="00CB40DC">
      <w:pPr>
        <w:tabs>
          <w:tab w:val="left" w:pos="1620"/>
        </w:tabs>
        <w:jc w:val="both"/>
        <w:rPr>
          <w:sz w:val="24"/>
          <w:szCs w:val="24"/>
        </w:rPr>
      </w:pPr>
    </w:p>
    <w:p w14:paraId="2B236E0B" w14:textId="1766EE79" w:rsidR="00896E6C" w:rsidRPr="009613D5" w:rsidRDefault="00896E6C" w:rsidP="00CB40DC">
      <w:pPr>
        <w:tabs>
          <w:tab w:val="left" w:pos="1620"/>
        </w:tabs>
        <w:jc w:val="both"/>
        <w:rPr>
          <w:sz w:val="24"/>
          <w:szCs w:val="24"/>
        </w:rPr>
      </w:pPr>
      <w:r w:rsidRPr="009613D5">
        <w:rPr>
          <w:b/>
          <w:sz w:val="24"/>
          <w:szCs w:val="24"/>
        </w:rPr>
        <w:t>FLSA Status:</w:t>
      </w:r>
      <w:r w:rsidR="00310324">
        <w:rPr>
          <w:sz w:val="24"/>
          <w:szCs w:val="24"/>
        </w:rPr>
        <w:tab/>
      </w:r>
      <w:r w:rsidRPr="009613D5">
        <w:rPr>
          <w:sz w:val="24"/>
          <w:szCs w:val="24"/>
        </w:rPr>
        <w:t>Exempt</w:t>
      </w:r>
    </w:p>
    <w:p w14:paraId="09415878" w14:textId="77777777" w:rsidR="00896E6C" w:rsidRPr="009613D5" w:rsidRDefault="00896E6C" w:rsidP="00CB40DC">
      <w:pPr>
        <w:pBdr>
          <w:bottom w:val="single" w:sz="12" w:space="1" w:color="auto"/>
        </w:pBdr>
        <w:jc w:val="both"/>
        <w:rPr>
          <w:sz w:val="24"/>
          <w:szCs w:val="24"/>
        </w:rPr>
      </w:pPr>
    </w:p>
    <w:p w14:paraId="2AEB971D" w14:textId="77777777" w:rsidR="00896E6C" w:rsidRPr="009613D5" w:rsidRDefault="00896E6C" w:rsidP="00CB40DC">
      <w:pPr>
        <w:jc w:val="both"/>
        <w:rPr>
          <w:sz w:val="24"/>
          <w:szCs w:val="24"/>
        </w:rPr>
      </w:pPr>
    </w:p>
    <w:p w14:paraId="2B10EAC2" w14:textId="629C813B" w:rsidR="00AE46E2" w:rsidRPr="009613D5" w:rsidRDefault="00AE46E2" w:rsidP="009613D5">
      <w:pPr>
        <w:rPr>
          <w:b/>
          <w:sz w:val="24"/>
          <w:szCs w:val="24"/>
        </w:rPr>
      </w:pPr>
      <w:r w:rsidRPr="009613D5">
        <w:rPr>
          <w:b/>
          <w:sz w:val="24"/>
          <w:szCs w:val="24"/>
        </w:rPr>
        <w:t xml:space="preserve">Organization </w:t>
      </w:r>
    </w:p>
    <w:p w14:paraId="291697A4" w14:textId="77777777" w:rsidR="009613D5" w:rsidRPr="009613D5" w:rsidRDefault="009613D5" w:rsidP="009613D5">
      <w:pPr>
        <w:rPr>
          <w:b/>
          <w:sz w:val="24"/>
          <w:szCs w:val="24"/>
        </w:rPr>
      </w:pPr>
    </w:p>
    <w:p w14:paraId="5DD88383" w14:textId="77777777" w:rsidR="009613D5" w:rsidRDefault="00E522DF" w:rsidP="009613D5">
      <w:pPr>
        <w:jc w:val="both"/>
        <w:rPr>
          <w:sz w:val="24"/>
          <w:szCs w:val="24"/>
        </w:rPr>
      </w:pPr>
      <w:r w:rsidRPr="009613D5">
        <w:rPr>
          <w:sz w:val="24"/>
          <w:szCs w:val="24"/>
        </w:rPr>
        <w:t>The Leona M. and Harry B. Helmsley Charitable Trust (“Helmsley”) aspires to improve lives by supporting exceptional efforts in the U.S. and around the world in health and select place-based initiatives. Helmsley strives to make a meaningful impact in its focus areas, matching its significant financial assets with a rigorous and results-oriented approach. Helmsley is committed to close and productive partnerships with its grantees, as well as with other funders and impact players in government, academia</w:t>
      </w:r>
      <w:r w:rsidRPr="00076F08">
        <w:rPr>
          <w:sz w:val="24"/>
          <w:szCs w:val="24"/>
        </w:rPr>
        <w:t>, and the private sector who share its interests and goals. Above all, Helmsley endeavors to be forward-thinking in every aspect of its work</w:t>
      </w:r>
      <w:r w:rsidR="009613D5">
        <w:rPr>
          <w:sz w:val="24"/>
          <w:szCs w:val="24"/>
        </w:rPr>
        <w:t xml:space="preserve"> </w:t>
      </w:r>
      <w:r w:rsidRPr="00076F08">
        <w:rPr>
          <w:sz w:val="24"/>
          <w:szCs w:val="24"/>
        </w:rPr>
        <w:t>and will take risks that others cannot or will not take when the risk/reward trade-off warrants.</w:t>
      </w:r>
      <w:r w:rsidR="009613D5">
        <w:rPr>
          <w:sz w:val="24"/>
          <w:szCs w:val="24"/>
        </w:rPr>
        <w:t xml:space="preserve"> </w:t>
      </w:r>
    </w:p>
    <w:p w14:paraId="0D15954F" w14:textId="77777777" w:rsidR="009613D5" w:rsidRDefault="009613D5" w:rsidP="009613D5">
      <w:pPr>
        <w:jc w:val="both"/>
        <w:rPr>
          <w:sz w:val="24"/>
          <w:szCs w:val="24"/>
        </w:rPr>
      </w:pPr>
    </w:p>
    <w:p w14:paraId="61E581DF" w14:textId="0EEE8133" w:rsidR="00E522DF" w:rsidRPr="009613D5" w:rsidRDefault="00E522DF" w:rsidP="009613D5">
      <w:pPr>
        <w:jc w:val="both"/>
        <w:rPr>
          <w:sz w:val="24"/>
          <w:szCs w:val="24"/>
        </w:rPr>
      </w:pPr>
      <w:r w:rsidRPr="009613D5">
        <w:rPr>
          <w:sz w:val="24"/>
          <w:szCs w:val="24"/>
        </w:rPr>
        <w:t>Since 2008, when Helmsley began its active grant making, it has committed more than $</w:t>
      </w:r>
      <w:r w:rsidR="007D5300">
        <w:rPr>
          <w:sz w:val="24"/>
          <w:szCs w:val="24"/>
        </w:rPr>
        <w:t>3</w:t>
      </w:r>
      <w:r w:rsidR="007D5300" w:rsidRPr="009613D5">
        <w:rPr>
          <w:sz w:val="24"/>
          <w:szCs w:val="24"/>
        </w:rPr>
        <w:t xml:space="preserve"> </w:t>
      </w:r>
      <w:r w:rsidRPr="009613D5">
        <w:rPr>
          <w:sz w:val="24"/>
          <w:szCs w:val="24"/>
        </w:rPr>
        <w:t>billion.</w:t>
      </w:r>
      <w:r w:rsidR="009613D5">
        <w:rPr>
          <w:sz w:val="24"/>
          <w:szCs w:val="24"/>
        </w:rPr>
        <w:t xml:space="preserve"> </w:t>
      </w:r>
      <w:r w:rsidRPr="009613D5">
        <w:rPr>
          <w:sz w:val="24"/>
          <w:szCs w:val="24"/>
        </w:rPr>
        <w:t xml:space="preserve">For more information on Helmsley, please visit </w:t>
      </w:r>
      <w:hyperlink r:id="rId8" w:history="1">
        <w:r w:rsidR="00310324" w:rsidRPr="00A6426F">
          <w:rPr>
            <w:rStyle w:val="Hyperlink"/>
            <w:sz w:val="24"/>
            <w:szCs w:val="24"/>
          </w:rPr>
          <w:t>www.helmsleytrust.org</w:t>
        </w:r>
      </w:hyperlink>
      <w:r w:rsidRPr="009613D5">
        <w:rPr>
          <w:color w:val="000000"/>
          <w:sz w:val="24"/>
          <w:szCs w:val="24"/>
        </w:rPr>
        <w:t>.</w:t>
      </w:r>
    </w:p>
    <w:p w14:paraId="14A4D3C4" w14:textId="77777777" w:rsidR="00AE46E2" w:rsidRPr="009613D5" w:rsidRDefault="00AE46E2" w:rsidP="009613D5">
      <w:pPr>
        <w:rPr>
          <w:sz w:val="24"/>
          <w:szCs w:val="24"/>
        </w:rPr>
      </w:pPr>
    </w:p>
    <w:p w14:paraId="125CC0CD" w14:textId="62C434EF" w:rsidR="00896E6C" w:rsidRDefault="00BC7EC0" w:rsidP="009613D5">
      <w:pPr>
        <w:rPr>
          <w:b/>
          <w:sz w:val="24"/>
          <w:szCs w:val="24"/>
        </w:rPr>
      </w:pPr>
      <w:r w:rsidRPr="009613D5">
        <w:rPr>
          <w:b/>
          <w:sz w:val="24"/>
          <w:szCs w:val="24"/>
        </w:rPr>
        <w:t>Position Summary</w:t>
      </w:r>
    </w:p>
    <w:p w14:paraId="1C2FA42C" w14:textId="77777777" w:rsidR="009613D5" w:rsidRPr="009613D5" w:rsidRDefault="009613D5" w:rsidP="009613D5">
      <w:pPr>
        <w:rPr>
          <w:b/>
          <w:sz w:val="24"/>
          <w:szCs w:val="24"/>
        </w:rPr>
      </w:pPr>
    </w:p>
    <w:p w14:paraId="0B5D2D9A" w14:textId="0DAFA226" w:rsidR="00896E6C" w:rsidRPr="009613D5" w:rsidRDefault="00D07842" w:rsidP="009613D5">
      <w:pPr>
        <w:jc w:val="both"/>
        <w:rPr>
          <w:sz w:val="24"/>
          <w:szCs w:val="24"/>
        </w:rPr>
      </w:pPr>
      <w:r w:rsidRPr="009613D5">
        <w:rPr>
          <w:sz w:val="24"/>
          <w:szCs w:val="24"/>
        </w:rPr>
        <w:t xml:space="preserve">The </w:t>
      </w:r>
      <w:r w:rsidR="001758CB" w:rsidRPr="009613D5">
        <w:rPr>
          <w:sz w:val="24"/>
          <w:szCs w:val="24"/>
        </w:rPr>
        <w:t>Grants Associate</w:t>
      </w:r>
      <w:r w:rsidR="000E5D8D" w:rsidRPr="009613D5">
        <w:rPr>
          <w:sz w:val="24"/>
          <w:szCs w:val="24"/>
        </w:rPr>
        <w:t xml:space="preserve"> </w:t>
      </w:r>
      <w:r w:rsidRPr="009613D5">
        <w:rPr>
          <w:sz w:val="24"/>
          <w:szCs w:val="24"/>
        </w:rPr>
        <w:t xml:space="preserve">will </w:t>
      </w:r>
      <w:r w:rsidR="002D4BE6" w:rsidRPr="009613D5">
        <w:rPr>
          <w:sz w:val="24"/>
          <w:szCs w:val="24"/>
        </w:rPr>
        <w:t xml:space="preserve">report to </w:t>
      </w:r>
      <w:r w:rsidRPr="009613D5">
        <w:rPr>
          <w:sz w:val="24"/>
          <w:szCs w:val="24"/>
        </w:rPr>
        <w:t xml:space="preserve">the </w:t>
      </w:r>
      <w:r w:rsidR="002D4BE6" w:rsidRPr="009613D5">
        <w:rPr>
          <w:sz w:val="24"/>
          <w:szCs w:val="24"/>
        </w:rPr>
        <w:t xml:space="preserve">Director </w:t>
      </w:r>
      <w:r w:rsidR="00CE389B" w:rsidRPr="009613D5">
        <w:rPr>
          <w:sz w:val="24"/>
          <w:szCs w:val="24"/>
        </w:rPr>
        <w:t xml:space="preserve">of </w:t>
      </w:r>
      <w:r w:rsidR="002D4BE6" w:rsidRPr="009613D5">
        <w:rPr>
          <w:sz w:val="24"/>
          <w:szCs w:val="24"/>
        </w:rPr>
        <w:t xml:space="preserve">Grants </w:t>
      </w:r>
      <w:r w:rsidR="008161AA">
        <w:rPr>
          <w:sz w:val="24"/>
          <w:szCs w:val="24"/>
        </w:rPr>
        <w:t xml:space="preserve">Information and </w:t>
      </w:r>
      <w:r w:rsidR="002D4BE6" w:rsidRPr="009613D5">
        <w:rPr>
          <w:sz w:val="24"/>
          <w:szCs w:val="24"/>
        </w:rPr>
        <w:t>Management</w:t>
      </w:r>
      <w:r w:rsidR="00ED4355">
        <w:rPr>
          <w:sz w:val="24"/>
          <w:szCs w:val="24"/>
        </w:rPr>
        <w:t>, will</w:t>
      </w:r>
      <w:r w:rsidR="00BA7965">
        <w:rPr>
          <w:sz w:val="24"/>
          <w:szCs w:val="24"/>
        </w:rPr>
        <w:t xml:space="preserve"> </w:t>
      </w:r>
      <w:r w:rsidR="00576991" w:rsidRPr="009613D5">
        <w:rPr>
          <w:sz w:val="24"/>
          <w:szCs w:val="24"/>
        </w:rPr>
        <w:t xml:space="preserve">work </w:t>
      </w:r>
      <w:r w:rsidR="009613D5">
        <w:rPr>
          <w:sz w:val="24"/>
          <w:szCs w:val="24"/>
        </w:rPr>
        <w:t>closely with</w:t>
      </w:r>
      <w:r w:rsidR="002D4BE6" w:rsidRPr="009613D5">
        <w:rPr>
          <w:sz w:val="24"/>
          <w:szCs w:val="24"/>
        </w:rPr>
        <w:t xml:space="preserve"> a G</w:t>
      </w:r>
      <w:r w:rsidRPr="009613D5">
        <w:rPr>
          <w:sz w:val="24"/>
          <w:szCs w:val="24"/>
        </w:rPr>
        <w:t xml:space="preserve">rants </w:t>
      </w:r>
      <w:r w:rsidR="002D4BE6" w:rsidRPr="009613D5">
        <w:rPr>
          <w:sz w:val="24"/>
          <w:szCs w:val="24"/>
        </w:rPr>
        <w:t xml:space="preserve">Manager </w:t>
      </w:r>
      <w:r w:rsidR="00E92D00" w:rsidRPr="009613D5">
        <w:rPr>
          <w:sz w:val="24"/>
          <w:szCs w:val="24"/>
        </w:rPr>
        <w:t xml:space="preserve">on </w:t>
      </w:r>
      <w:r w:rsidR="00C81416" w:rsidRPr="009613D5">
        <w:rPr>
          <w:sz w:val="24"/>
          <w:szCs w:val="24"/>
        </w:rPr>
        <w:t xml:space="preserve">the administration and management </w:t>
      </w:r>
      <w:r w:rsidR="00B90387" w:rsidRPr="009613D5">
        <w:rPr>
          <w:sz w:val="24"/>
          <w:szCs w:val="24"/>
        </w:rPr>
        <w:t>of a</w:t>
      </w:r>
      <w:r w:rsidR="00E92D00" w:rsidRPr="009613D5">
        <w:rPr>
          <w:sz w:val="24"/>
          <w:szCs w:val="24"/>
        </w:rPr>
        <w:t xml:space="preserve"> portfolio of </w:t>
      </w:r>
      <w:r w:rsidR="008D3ACC" w:rsidRPr="009613D5">
        <w:rPr>
          <w:sz w:val="24"/>
          <w:szCs w:val="24"/>
        </w:rPr>
        <w:t>Helmsley</w:t>
      </w:r>
      <w:r w:rsidR="008A467C" w:rsidRPr="009613D5">
        <w:rPr>
          <w:sz w:val="24"/>
          <w:szCs w:val="24"/>
        </w:rPr>
        <w:t>’</w:t>
      </w:r>
      <w:r w:rsidRPr="009613D5">
        <w:rPr>
          <w:sz w:val="24"/>
          <w:szCs w:val="24"/>
        </w:rPr>
        <w:t xml:space="preserve">s </w:t>
      </w:r>
      <w:r w:rsidR="008A467C" w:rsidRPr="009613D5">
        <w:rPr>
          <w:sz w:val="24"/>
          <w:szCs w:val="24"/>
        </w:rPr>
        <w:t xml:space="preserve">annual </w:t>
      </w:r>
      <w:r w:rsidR="00C81416" w:rsidRPr="009613D5">
        <w:rPr>
          <w:sz w:val="24"/>
          <w:szCs w:val="24"/>
        </w:rPr>
        <w:t>grant</w:t>
      </w:r>
      <w:r w:rsidR="00E92D00" w:rsidRPr="009613D5">
        <w:rPr>
          <w:sz w:val="24"/>
          <w:szCs w:val="24"/>
        </w:rPr>
        <w:t>making</w:t>
      </w:r>
      <w:r w:rsidR="00ED4355">
        <w:rPr>
          <w:sz w:val="24"/>
          <w:szCs w:val="24"/>
        </w:rPr>
        <w:t>, and</w:t>
      </w:r>
      <w:r w:rsidR="00D13F83" w:rsidRPr="009613D5">
        <w:rPr>
          <w:sz w:val="24"/>
          <w:szCs w:val="24"/>
        </w:rPr>
        <w:t xml:space="preserve"> </w:t>
      </w:r>
      <w:r w:rsidR="00ED4355">
        <w:rPr>
          <w:sz w:val="24"/>
          <w:szCs w:val="24"/>
        </w:rPr>
        <w:t>will</w:t>
      </w:r>
      <w:r w:rsidR="00D13F83" w:rsidRPr="009613D5">
        <w:rPr>
          <w:sz w:val="24"/>
          <w:szCs w:val="24"/>
        </w:rPr>
        <w:t xml:space="preserve"> serve </w:t>
      </w:r>
      <w:r w:rsidR="005F641E">
        <w:rPr>
          <w:sz w:val="24"/>
          <w:szCs w:val="24"/>
        </w:rPr>
        <w:t>as</w:t>
      </w:r>
      <w:r w:rsidR="00D13F83" w:rsidRPr="009613D5">
        <w:rPr>
          <w:sz w:val="24"/>
          <w:szCs w:val="24"/>
        </w:rPr>
        <w:t xml:space="preserve"> a liaison </w:t>
      </w:r>
      <w:r w:rsidR="005F641E">
        <w:rPr>
          <w:sz w:val="24"/>
          <w:szCs w:val="24"/>
        </w:rPr>
        <w:t>in</w:t>
      </w:r>
      <w:r w:rsidR="00E404F9" w:rsidRPr="009613D5">
        <w:rPr>
          <w:sz w:val="24"/>
          <w:szCs w:val="24"/>
        </w:rPr>
        <w:t xml:space="preserve"> a key int</w:t>
      </w:r>
      <w:r w:rsidR="005F641E">
        <w:rPr>
          <w:sz w:val="24"/>
          <w:szCs w:val="24"/>
        </w:rPr>
        <w:t>er</w:t>
      </w:r>
      <w:r w:rsidR="00E404F9" w:rsidRPr="009613D5">
        <w:rPr>
          <w:sz w:val="24"/>
          <w:szCs w:val="24"/>
        </w:rPr>
        <w:t>-department role (</w:t>
      </w:r>
      <w:proofErr w:type="gramStart"/>
      <w:r w:rsidR="00E404F9" w:rsidRPr="009613D5">
        <w:rPr>
          <w:sz w:val="24"/>
          <w:szCs w:val="24"/>
        </w:rPr>
        <w:t>i.e.</w:t>
      </w:r>
      <w:proofErr w:type="gramEnd"/>
      <w:r w:rsidR="00E404F9" w:rsidRPr="009613D5">
        <w:rPr>
          <w:sz w:val="24"/>
          <w:szCs w:val="24"/>
        </w:rPr>
        <w:t xml:space="preserve"> communications, technology, </w:t>
      </w:r>
      <w:r w:rsidR="000915EA" w:rsidRPr="009613D5">
        <w:rPr>
          <w:sz w:val="24"/>
          <w:szCs w:val="24"/>
        </w:rPr>
        <w:t>etc.</w:t>
      </w:r>
      <w:r w:rsidR="00E404F9" w:rsidRPr="009613D5">
        <w:rPr>
          <w:sz w:val="24"/>
          <w:szCs w:val="24"/>
        </w:rPr>
        <w:t>)</w:t>
      </w:r>
      <w:r w:rsidR="00E92D00" w:rsidRPr="009613D5">
        <w:rPr>
          <w:sz w:val="24"/>
          <w:szCs w:val="24"/>
        </w:rPr>
        <w:t>. This will require</w:t>
      </w:r>
      <w:r w:rsidRPr="009613D5">
        <w:rPr>
          <w:sz w:val="24"/>
          <w:szCs w:val="24"/>
        </w:rPr>
        <w:t xml:space="preserve"> providing day-to-day</w:t>
      </w:r>
      <w:r w:rsidR="008A467C" w:rsidRPr="009613D5">
        <w:rPr>
          <w:sz w:val="24"/>
          <w:szCs w:val="24"/>
        </w:rPr>
        <w:t xml:space="preserve"> and project-based </w:t>
      </w:r>
      <w:r w:rsidR="002D4BE6" w:rsidRPr="009613D5">
        <w:rPr>
          <w:sz w:val="24"/>
          <w:szCs w:val="24"/>
        </w:rPr>
        <w:t xml:space="preserve">support </w:t>
      </w:r>
      <w:r w:rsidR="008A467C" w:rsidRPr="009613D5">
        <w:rPr>
          <w:sz w:val="24"/>
          <w:szCs w:val="24"/>
        </w:rPr>
        <w:t xml:space="preserve">for the effective and efficient </w:t>
      </w:r>
      <w:r w:rsidR="00C81416" w:rsidRPr="009613D5">
        <w:rPr>
          <w:sz w:val="24"/>
          <w:szCs w:val="24"/>
        </w:rPr>
        <w:t xml:space="preserve">administration of program and operational grants for a wide range of </w:t>
      </w:r>
      <w:r w:rsidR="008A467C" w:rsidRPr="009613D5">
        <w:rPr>
          <w:sz w:val="24"/>
          <w:szCs w:val="24"/>
        </w:rPr>
        <w:t xml:space="preserve">domestic and internationally based </w:t>
      </w:r>
      <w:r w:rsidR="00C81416" w:rsidRPr="009613D5">
        <w:rPr>
          <w:sz w:val="24"/>
          <w:szCs w:val="24"/>
        </w:rPr>
        <w:t xml:space="preserve">grantees. </w:t>
      </w:r>
      <w:r w:rsidR="00922081" w:rsidRPr="009613D5">
        <w:rPr>
          <w:sz w:val="24"/>
          <w:szCs w:val="24"/>
        </w:rPr>
        <w:t xml:space="preserve"> </w:t>
      </w:r>
    </w:p>
    <w:p w14:paraId="10AB181B" w14:textId="77777777" w:rsidR="00CB40DC" w:rsidRPr="009613D5" w:rsidRDefault="00CB40DC" w:rsidP="009613D5">
      <w:pPr>
        <w:jc w:val="both"/>
        <w:rPr>
          <w:sz w:val="24"/>
          <w:szCs w:val="24"/>
        </w:rPr>
      </w:pPr>
    </w:p>
    <w:p w14:paraId="0EC88F44" w14:textId="5512391F" w:rsidR="00F12DE4" w:rsidRPr="009613D5" w:rsidRDefault="005F641E" w:rsidP="009613D5">
      <w:pPr>
        <w:jc w:val="both"/>
        <w:rPr>
          <w:sz w:val="24"/>
          <w:szCs w:val="24"/>
        </w:rPr>
      </w:pPr>
      <w:r>
        <w:rPr>
          <w:sz w:val="24"/>
          <w:szCs w:val="24"/>
        </w:rPr>
        <w:t xml:space="preserve">The Grants Associate is responsible for providing comprehensive grants management, critical thinking on Helmsley’s grantmaking, and fostering good working relationships, both internally and externally. </w:t>
      </w:r>
      <w:r w:rsidR="00BB6343" w:rsidRPr="009613D5">
        <w:rPr>
          <w:sz w:val="24"/>
          <w:szCs w:val="24"/>
        </w:rPr>
        <w:t>The position requires a high degree of organizational skills, attention to detail, the ability to provide proactive support</w:t>
      </w:r>
      <w:r>
        <w:rPr>
          <w:sz w:val="24"/>
          <w:szCs w:val="24"/>
        </w:rPr>
        <w:t>,</w:t>
      </w:r>
      <w:r w:rsidR="00BB6343" w:rsidRPr="009613D5">
        <w:rPr>
          <w:sz w:val="24"/>
          <w:szCs w:val="24"/>
        </w:rPr>
        <w:t xml:space="preserve"> complete independent projects</w:t>
      </w:r>
      <w:r>
        <w:rPr>
          <w:sz w:val="24"/>
          <w:szCs w:val="24"/>
        </w:rPr>
        <w:t>,</w:t>
      </w:r>
      <w:r w:rsidR="00BB6343" w:rsidRPr="009613D5">
        <w:rPr>
          <w:sz w:val="24"/>
          <w:szCs w:val="24"/>
        </w:rPr>
        <w:t xml:space="preserve"> as well as to work in a team environment.</w:t>
      </w:r>
    </w:p>
    <w:p w14:paraId="1E8776AE" w14:textId="77777777" w:rsidR="000C1135" w:rsidRDefault="000C1135" w:rsidP="009613D5">
      <w:pPr>
        <w:rPr>
          <w:sz w:val="24"/>
          <w:szCs w:val="24"/>
        </w:rPr>
      </w:pPr>
    </w:p>
    <w:p w14:paraId="35C67734" w14:textId="47478A0A" w:rsidR="00E64359" w:rsidRPr="009613D5" w:rsidRDefault="00896E6C" w:rsidP="009613D5">
      <w:pPr>
        <w:rPr>
          <w:b/>
          <w:sz w:val="24"/>
          <w:szCs w:val="24"/>
        </w:rPr>
      </w:pPr>
      <w:r w:rsidRPr="009613D5">
        <w:rPr>
          <w:b/>
          <w:sz w:val="24"/>
          <w:szCs w:val="24"/>
        </w:rPr>
        <w:lastRenderedPageBreak/>
        <w:t>Responsibilities</w:t>
      </w:r>
    </w:p>
    <w:p w14:paraId="34D27700" w14:textId="77777777" w:rsidR="00D168B5" w:rsidRPr="009613D5" w:rsidRDefault="00D168B5" w:rsidP="009613D5">
      <w:pPr>
        <w:rPr>
          <w:sz w:val="24"/>
          <w:szCs w:val="24"/>
        </w:rPr>
      </w:pPr>
    </w:p>
    <w:p w14:paraId="6E064264" w14:textId="0A33950C" w:rsidR="00FA62DA" w:rsidRPr="0032304D" w:rsidRDefault="00240D50" w:rsidP="003E7868">
      <w:pPr>
        <w:pStyle w:val="ListParagraph"/>
        <w:numPr>
          <w:ilvl w:val="0"/>
          <w:numId w:val="31"/>
        </w:numPr>
      </w:pPr>
      <w:r w:rsidRPr="0032304D">
        <w:t xml:space="preserve">Review grant applications for completeness and adherence to </w:t>
      </w:r>
      <w:r w:rsidR="008975EA" w:rsidRPr="0032304D">
        <w:t xml:space="preserve">IRS </w:t>
      </w:r>
      <w:r w:rsidRPr="0032304D">
        <w:t xml:space="preserve">requirements </w:t>
      </w:r>
      <w:r w:rsidR="00BC7EC0" w:rsidRPr="0032304D">
        <w:t xml:space="preserve">and </w:t>
      </w:r>
      <w:r w:rsidRPr="0032304D">
        <w:t>internal grantmaking guidelines, for both domestic and international grants</w:t>
      </w:r>
      <w:r w:rsidR="0032304D">
        <w:t>.</w:t>
      </w:r>
      <w:r w:rsidR="003E7868">
        <w:t xml:space="preserve"> </w:t>
      </w:r>
      <w:r w:rsidR="003C27AB">
        <w:t>Provide compliance-based review of budgets, financial statements, and progress reports in cooperation with the Grants Manager.</w:t>
      </w:r>
    </w:p>
    <w:p w14:paraId="623A72D6" w14:textId="640E157F" w:rsidR="0032304D" w:rsidRPr="0032304D" w:rsidRDefault="0032304D" w:rsidP="0032304D">
      <w:pPr>
        <w:pStyle w:val="ListParagraph"/>
        <w:numPr>
          <w:ilvl w:val="0"/>
          <w:numId w:val="31"/>
        </w:numPr>
      </w:pPr>
      <w:r w:rsidRPr="0032304D">
        <w:t>Lead cross</w:t>
      </w:r>
      <w:r w:rsidR="002F6C61">
        <w:t>-</w:t>
      </w:r>
      <w:r w:rsidRPr="0032304D">
        <w:t>organizational work for grants management. This can include intensive work across all program</w:t>
      </w:r>
      <w:r w:rsidR="003C27AB">
        <w:t>s</w:t>
      </w:r>
      <w:r w:rsidRPr="0032304D">
        <w:t xml:space="preserve"> a</w:t>
      </w:r>
      <w:r w:rsidR="003C27AB">
        <w:t>nd</w:t>
      </w:r>
      <w:r w:rsidRPr="0032304D">
        <w:t xml:space="preserve"> departments and require grants associates to lead work from inception to implementation and include</w:t>
      </w:r>
      <w:r w:rsidR="003C27AB">
        <w:t>s</w:t>
      </w:r>
      <w:r w:rsidRPr="0032304D">
        <w:t xml:space="preserve"> change management work with internal and external audiences.</w:t>
      </w:r>
    </w:p>
    <w:p w14:paraId="775468C3" w14:textId="5617D4FB" w:rsidR="0032304D" w:rsidRPr="0032304D" w:rsidRDefault="0032304D" w:rsidP="0032304D">
      <w:pPr>
        <w:pStyle w:val="ListParagraph"/>
        <w:numPr>
          <w:ilvl w:val="0"/>
          <w:numId w:val="31"/>
        </w:numPr>
      </w:pPr>
      <w:r w:rsidRPr="0032304D">
        <w:t>Work collaboratively with colleagues across Helmsley to develop and support trust-wide initiatives and advance Helmsley’s overall impact.</w:t>
      </w:r>
      <w:r w:rsidR="000C28C1">
        <w:t xml:space="preserve"> This will include critical thinking and problem solving to advance Helmsley’s grantmaking.</w:t>
      </w:r>
    </w:p>
    <w:p w14:paraId="7C43E5B1" w14:textId="30994C75" w:rsidR="0032304D" w:rsidRDefault="000C28C1" w:rsidP="0032304D">
      <w:pPr>
        <w:pStyle w:val="ListParagraph"/>
        <w:numPr>
          <w:ilvl w:val="0"/>
          <w:numId w:val="31"/>
        </w:numPr>
      </w:pPr>
      <w:r>
        <w:t>Disseminate</w:t>
      </w:r>
      <w:r w:rsidR="0032304D" w:rsidRPr="0032304D">
        <w:t xml:space="preserve"> grants </w:t>
      </w:r>
      <w:r>
        <w:t>m</w:t>
      </w:r>
      <w:r w:rsidR="0032304D" w:rsidRPr="0032304D">
        <w:t xml:space="preserve">anagement knowledge and expertise to assist other Helmsley programs and departments </w:t>
      </w:r>
      <w:r w:rsidR="002F6C61">
        <w:t xml:space="preserve">in </w:t>
      </w:r>
      <w:r w:rsidR="0032304D" w:rsidRPr="0032304D">
        <w:t>achiev</w:t>
      </w:r>
      <w:r w:rsidR="002F6C61">
        <w:t>ing</w:t>
      </w:r>
      <w:r w:rsidR="0032304D" w:rsidRPr="0032304D">
        <w:t xml:space="preserve"> their goals</w:t>
      </w:r>
      <w:r w:rsidR="003C27AB">
        <w:t>.</w:t>
      </w:r>
    </w:p>
    <w:p w14:paraId="198690C3" w14:textId="77E9991D" w:rsidR="00A84938" w:rsidRPr="0032304D" w:rsidRDefault="004F10A4" w:rsidP="0032304D">
      <w:pPr>
        <w:pStyle w:val="ListParagraph"/>
        <w:numPr>
          <w:ilvl w:val="0"/>
          <w:numId w:val="31"/>
        </w:numPr>
      </w:pPr>
      <w:r>
        <w:t xml:space="preserve">Develop training materials and </w:t>
      </w:r>
      <w:r w:rsidR="008161AA">
        <w:t xml:space="preserve">maintain </w:t>
      </w:r>
      <w:r>
        <w:t xml:space="preserve">operating procedures for the department. </w:t>
      </w:r>
    </w:p>
    <w:p w14:paraId="3FA9BD70" w14:textId="57A3F0BC" w:rsidR="004F10A4" w:rsidRPr="009613D5" w:rsidRDefault="004F10A4" w:rsidP="009613D5">
      <w:pPr>
        <w:pStyle w:val="ListParagraph"/>
        <w:numPr>
          <w:ilvl w:val="0"/>
          <w:numId w:val="31"/>
        </w:numPr>
        <w:rPr>
          <w:color w:val="000000"/>
          <w:spacing w:val="-1"/>
        </w:rPr>
      </w:pPr>
      <w:r>
        <w:t>Prepare all grant-related correspondence for review including grant agreements, payment</w:t>
      </w:r>
      <w:r w:rsidR="008161AA">
        <w:t>s</w:t>
      </w:r>
      <w:r>
        <w:t>, and reporting notifications. Manage any additional correspondence with grantees regarding grant materials, including providing technical assistance for use of Helmsley’s grantmaking system, application items, budget issues, etc., as well as providing project management support about the application/grantmaking process.</w:t>
      </w:r>
    </w:p>
    <w:p w14:paraId="2243A0A4" w14:textId="1B202B96" w:rsidR="002D4BE6" w:rsidRPr="0032304D" w:rsidRDefault="00E92D00" w:rsidP="009613D5">
      <w:pPr>
        <w:pStyle w:val="ListParagraph"/>
        <w:numPr>
          <w:ilvl w:val="0"/>
          <w:numId w:val="31"/>
        </w:numPr>
      </w:pPr>
      <w:r w:rsidRPr="0032304D">
        <w:t>Associates are responsible for data integrity of Helmsley’s grantmaking in it</w:t>
      </w:r>
      <w:r w:rsidR="00E404F9" w:rsidRPr="0032304D">
        <w:t>s foundation grantmaking</w:t>
      </w:r>
      <w:r w:rsidRPr="0032304D">
        <w:t xml:space="preserve"> system.  </w:t>
      </w:r>
      <w:r w:rsidR="002D4BE6" w:rsidRPr="0032304D">
        <w:t xml:space="preserve">   </w:t>
      </w:r>
    </w:p>
    <w:p w14:paraId="1791916E" w14:textId="65AF6750" w:rsidR="0020216E" w:rsidRPr="0032304D" w:rsidRDefault="0020216E" w:rsidP="009613D5">
      <w:pPr>
        <w:pStyle w:val="ListParagraph"/>
        <w:numPr>
          <w:ilvl w:val="0"/>
          <w:numId w:val="31"/>
        </w:numPr>
      </w:pPr>
      <w:r w:rsidRPr="0032304D">
        <w:t>Proces</w:t>
      </w:r>
      <w:r w:rsidR="00B90387" w:rsidRPr="0032304D">
        <w:t>s</w:t>
      </w:r>
      <w:r w:rsidR="009B4C78" w:rsidRPr="0032304D">
        <w:t xml:space="preserve"> </w:t>
      </w:r>
      <w:proofErr w:type="gramStart"/>
      <w:r w:rsidR="009B4C78" w:rsidRPr="0032304D">
        <w:t>grant</w:t>
      </w:r>
      <w:proofErr w:type="gramEnd"/>
      <w:r w:rsidR="009B4C78" w:rsidRPr="0032304D">
        <w:t xml:space="preserve"> </w:t>
      </w:r>
      <w:r w:rsidR="00B90387" w:rsidRPr="0032304D">
        <w:t xml:space="preserve">reporting, </w:t>
      </w:r>
      <w:r w:rsidR="009B4C78" w:rsidRPr="0032304D">
        <w:t>modifications</w:t>
      </w:r>
      <w:r w:rsidR="00B90387" w:rsidRPr="0032304D">
        <w:t xml:space="preserve">, </w:t>
      </w:r>
      <w:r w:rsidRPr="0032304D">
        <w:t>terminations</w:t>
      </w:r>
      <w:r w:rsidR="004F10A4">
        <w:t>,</w:t>
      </w:r>
      <w:r w:rsidRPr="0032304D">
        <w:t xml:space="preserve"> and </w:t>
      </w:r>
      <w:r w:rsidR="00B90387" w:rsidRPr="0032304D">
        <w:t>closures</w:t>
      </w:r>
      <w:r w:rsidR="00E92D00" w:rsidRPr="0032304D">
        <w:t>.</w:t>
      </w:r>
    </w:p>
    <w:p w14:paraId="7453EBF9" w14:textId="73B22474" w:rsidR="00240D50" w:rsidRPr="0032304D" w:rsidRDefault="00240D50" w:rsidP="009613D5">
      <w:pPr>
        <w:pStyle w:val="ListParagraph"/>
        <w:numPr>
          <w:ilvl w:val="0"/>
          <w:numId w:val="31"/>
        </w:numPr>
      </w:pPr>
      <w:r w:rsidRPr="0032304D">
        <w:rPr>
          <w:lang w:val="en"/>
        </w:rPr>
        <w:t>Conduct reporting for staff and external audiences</w:t>
      </w:r>
      <w:r w:rsidR="00E92D00" w:rsidRPr="0032304D">
        <w:rPr>
          <w:lang w:val="en"/>
        </w:rPr>
        <w:t>.</w:t>
      </w:r>
      <w:r w:rsidRPr="0032304D">
        <w:rPr>
          <w:lang w:val="en"/>
        </w:rPr>
        <w:t xml:space="preserve"> </w:t>
      </w:r>
    </w:p>
    <w:p w14:paraId="5290B281" w14:textId="7C9EFBE3" w:rsidR="00BE1765" w:rsidRPr="002F6C61" w:rsidRDefault="00BE1765" w:rsidP="009613D5">
      <w:pPr>
        <w:pStyle w:val="ListParagraph"/>
        <w:numPr>
          <w:ilvl w:val="0"/>
          <w:numId w:val="31"/>
        </w:numPr>
      </w:pPr>
      <w:r w:rsidRPr="0032304D">
        <w:rPr>
          <w:lang w:val="en"/>
        </w:rPr>
        <w:t>Manage post-award payments for designated programs</w:t>
      </w:r>
      <w:r w:rsidR="00B90387" w:rsidRPr="0032304D">
        <w:rPr>
          <w:lang w:val="en"/>
        </w:rPr>
        <w:t>.</w:t>
      </w:r>
    </w:p>
    <w:p w14:paraId="6F6E6179" w14:textId="77777777" w:rsidR="002F6C61" w:rsidRDefault="002F6C61" w:rsidP="002F6C61">
      <w:pPr>
        <w:pStyle w:val="ListParagraph"/>
        <w:numPr>
          <w:ilvl w:val="0"/>
          <w:numId w:val="31"/>
        </w:numPr>
        <w:rPr>
          <w:color w:val="000000"/>
          <w:spacing w:val="-1"/>
        </w:rPr>
      </w:pPr>
      <w:r w:rsidRPr="0032304D">
        <w:t>Lead by example; be a role model and advocate for Helmsley’s culture of</w:t>
      </w:r>
      <w:r>
        <w:t xml:space="preserve"> </w:t>
      </w:r>
      <w:r w:rsidRPr="0032304D">
        <w:rPr>
          <w:color w:val="000000"/>
          <w:spacing w:val="-1"/>
        </w:rPr>
        <w:t>continuous learning and improvement in the pursuit of excellence, embracing a sense of urgency, innovation</w:t>
      </w:r>
      <w:r>
        <w:rPr>
          <w:color w:val="000000"/>
          <w:spacing w:val="-1"/>
        </w:rPr>
        <w:t>,</w:t>
      </w:r>
      <w:r w:rsidRPr="0032304D">
        <w:rPr>
          <w:color w:val="000000"/>
          <w:spacing w:val="-1"/>
        </w:rPr>
        <w:t xml:space="preserve"> and informed risk taking, </w:t>
      </w:r>
      <w:proofErr w:type="gramStart"/>
      <w:r w:rsidRPr="0032304D">
        <w:rPr>
          <w:color w:val="000000"/>
          <w:spacing w:val="-1"/>
        </w:rPr>
        <w:t>respecting</w:t>
      </w:r>
      <w:proofErr w:type="gramEnd"/>
      <w:r w:rsidRPr="0032304D">
        <w:rPr>
          <w:color w:val="000000"/>
          <w:spacing w:val="-1"/>
        </w:rPr>
        <w:t xml:space="preserve"> and valuing the individual, and working and learning together as partners.</w:t>
      </w:r>
    </w:p>
    <w:p w14:paraId="3EC0378E" w14:textId="17FF89EC" w:rsidR="00EF797D" w:rsidRPr="009613D5" w:rsidRDefault="00EF797D" w:rsidP="009613D5">
      <w:pPr>
        <w:rPr>
          <w:sz w:val="24"/>
          <w:szCs w:val="24"/>
        </w:rPr>
      </w:pPr>
    </w:p>
    <w:p w14:paraId="35ABD548" w14:textId="07F737A8" w:rsidR="00896E6C" w:rsidRDefault="00BC7EC0" w:rsidP="009613D5">
      <w:pPr>
        <w:rPr>
          <w:b/>
          <w:sz w:val="24"/>
          <w:szCs w:val="24"/>
        </w:rPr>
      </w:pPr>
      <w:r w:rsidRPr="009613D5">
        <w:rPr>
          <w:b/>
          <w:sz w:val="24"/>
          <w:szCs w:val="24"/>
        </w:rPr>
        <w:t xml:space="preserve">Experience and </w:t>
      </w:r>
      <w:r w:rsidR="00896E6C" w:rsidRPr="009613D5">
        <w:rPr>
          <w:b/>
          <w:sz w:val="24"/>
          <w:szCs w:val="24"/>
        </w:rPr>
        <w:t>Qualifications</w:t>
      </w:r>
    </w:p>
    <w:p w14:paraId="321EEE51" w14:textId="77777777" w:rsidR="009613D5" w:rsidRPr="009613D5" w:rsidRDefault="009613D5" w:rsidP="009613D5">
      <w:pPr>
        <w:rPr>
          <w:b/>
          <w:sz w:val="24"/>
          <w:szCs w:val="24"/>
        </w:rPr>
      </w:pPr>
    </w:p>
    <w:p w14:paraId="43FAAB13" w14:textId="77777777" w:rsidR="0032304D" w:rsidRPr="0032304D" w:rsidRDefault="0032304D" w:rsidP="0032304D">
      <w:pPr>
        <w:pStyle w:val="ListParagraph"/>
        <w:numPr>
          <w:ilvl w:val="0"/>
          <w:numId w:val="32"/>
        </w:numPr>
      </w:pPr>
      <w:r w:rsidRPr="0032304D">
        <w:t>Bachelor’s degree or equivalent work experience</w:t>
      </w:r>
    </w:p>
    <w:p w14:paraId="5E141872" w14:textId="335C0954" w:rsidR="0032304D" w:rsidRDefault="0032304D" w:rsidP="009613D5">
      <w:pPr>
        <w:pStyle w:val="ListParagraph"/>
        <w:numPr>
          <w:ilvl w:val="0"/>
          <w:numId w:val="32"/>
        </w:numPr>
      </w:pPr>
      <w:r w:rsidRPr="0032304D">
        <w:rPr>
          <w:color w:val="060606"/>
        </w:rPr>
        <w:t>Minimum of three years</w:t>
      </w:r>
      <w:r w:rsidR="004F10A4">
        <w:rPr>
          <w:color w:val="060606"/>
        </w:rPr>
        <w:t>’</w:t>
      </w:r>
      <w:r w:rsidRPr="0032304D">
        <w:rPr>
          <w:color w:val="060606"/>
        </w:rPr>
        <w:t xml:space="preserve"> work experience in a comparable philanthropic role, with demonstrated experience in providing proactive support and working independently </w:t>
      </w:r>
    </w:p>
    <w:p w14:paraId="1C220380" w14:textId="286C4EB4" w:rsidR="00BE1765" w:rsidRPr="009613D5" w:rsidRDefault="00BE1765" w:rsidP="009613D5">
      <w:pPr>
        <w:pStyle w:val="ListParagraph"/>
        <w:numPr>
          <w:ilvl w:val="0"/>
          <w:numId w:val="32"/>
        </w:numPr>
      </w:pPr>
      <w:r w:rsidRPr="009613D5">
        <w:t>Attention to detail and strong work ethic critical</w:t>
      </w:r>
    </w:p>
    <w:p w14:paraId="5FECFEE5" w14:textId="77777777" w:rsidR="00BE1765" w:rsidRPr="009613D5" w:rsidRDefault="00BE1765" w:rsidP="009613D5">
      <w:pPr>
        <w:pStyle w:val="ListParagraph"/>
        <w:numPr>
          <w:ilvl w:val="0"/>
          <w:numId w:val="32"/>
        </w:numPr>
      </w:pPr>
      <w:r w:rsidRPr="009613D5">
        <w:t>Must have excellent interpersonal, communication, and organizational skills</w:t>
      </w:r>
    </w:p>
    <w:p w14:paraId="21FB7647" w14:textId="77777777" w:rsidR="00BE1765" w:rsidRPr="009613D5" w:rsidRDefault="00BE1765" w:rsidP="009613D5">
      <w:pPr>
        <w:pStyle w:val="ListParagraph"/>
        <w:numPr>
          <w:ilvl w:val="0"/>
          <w:numId w:val="32"/>
        </w:numPr>
      </w:pPr>
      <w:r w:rsidRPr="009613D5">
        <w:t>Must have the ability to work effectively with a team</w:t>
      </w:r>
    </w:p>
    <w:p w14:paraId="46F54886" w14:textId="77777777" w:rsidR="00BE1765" w:rsidRPr="009613D5" w:rsidRDefault="00BE1765" w:rsidP="009613D5">
      <w:pPr>
        <w:pStyle w:val="ListParagraph"/>
        <w:numPr>
          <w:ilvl w:val="0"/>
          <w:numId w:val="32"/>
        </w:numPr>
      </w:pPr>
      <w:r w:rsidRPr="009613D5">
        <w:t xml:space="preserve">Ability to work independently and collaboratively, while also being proactive </w:t>
      </w:r>
    </w:p>
    <w:p w14:paraId="4AEC2880" w14:textId="77777777" w:rsidR="00BE1765" w:rsidRPr="009613D5" w:rsidRDefault="00BE1765" w:rsidP="009613D5">
      <w:pPr>
        <w:pStyle w:val="ListParagraph"/>
        <w:numPr>
          <w:ilvl w:val="0"/>
          <w:numId w:val="32"/>
        </w:numPr>
      </w:pPr>
      <w:r w:rsidRPr="009613D5">
        <w:t>Requires strong writing, grammar, proofreading, and editing ability</w:t>
      </w:r>
    </w:p>
    <w:p w14:paraId="60DA9EF3" w14:textId="77777777" w:rsidR="00BE1765" w:rsidRPr="009613D5" w:rsidRDefault="00BE1765" w:rsidP="009613D5">
      <w:pPr>
        <w:pStyle w:val="ListParagraph"/>
        <w:numPr>
          <w:ilvl w:val="0"/>
          <w:numId w:val="32"/>
        </w:numPr>
      </w:pPr>
      <w:r w:rsidRPr="009613D5">
        <w:t>Proficiency in Microsoft Office required</w:t>
      </w:r>
    </w:p>
    <w:p w14:paraId="3E10B20F" w14:textId="6CDE9F40" w:rsidR="00BE1765" w:rsidRPr="009613D5" w:rsidRDefault="00BE1765" w:rsidP="009613D5">
      <w:pPr>
        <w:pStyle w:val="ListParagraph"/>
        <w:numPr>
          <w:ilvl w:val="0"/>
          <w:numId w:val="32"/>
        </w:numPr>
      </w:pPr>
      <w:r w:rsidRPr="009613D5">
        <w:t>Experience with data entry and database management strongly preferred</w:t>
      </w:r>
    </w:p>
    <w:p w14:paraId="218BC4DD" w14:textId="77777777" w:rsidR="00BE1765" w:rsidRPr="009613D5" w:rsidRDefault="00BE1765" w:rsidP="009613D5">
      <w:pPr>
        <w:pStyle w:val="ListParagraph"/>
        <w:numPr>
          <w:ilvl w:val="0"/>
          <w:numId w:val="32"/>
        </w:numPr>
      </w:pPr>
      <w:r w:rsidRPr="009613D5">
        <w:t>Familiarity with foundations and/or the nonprofit sector a plus</w:t>
      </w:r>
    </w:p>
    <w:p w14:paraId="0A0C1CD8" w14:textId="75803DCC" w:rsidR="00BE1765" w:rsidRPr="009613D5" w:rsidRDefault="00BE1765" w:rsidP="009613D5">
      <w:pPr>
        <w:pStyle w:val="ListParagraph"/>
        <w:numPr>
          <w:ilvl w:val="0"/>
          <w:numId w:val="32"/>
        </w:numPr>
      </w:pPr>
      <w:r w:rsidRPr="009613D5">
        <w:t xml:space="preserve">Experience with </w:t>
      </w:r>
      <w:r w:rsidR="008161AA">
        <w:t>foundation grantmaking systems</w:t>
      </w:r>
      <w:r w:rsidRPr="009613D5">
        <w:t xml:space="preserve"> (</w:t>
      </w:r>
      <w:proofErr w:type="spellStart"/>
      <w:r w:rsidR="00E404F9" w:rsidRPr="009613D5">
        <w:t>Fluxx</w:t>
      </w:r>
      <w:proofErr w:type="spellEnd"/>
      <w:r w:rsidR="002F6C61">
        <w:t>)</w:t>
      </w:r>
      <w:r w:rsidRPr="009613D5">
        <w:t xml:space="preserve"> a plus</w:t>
      </w:r>
    </w:p>
    <w:p w14:paraId="48732EDC" w14:textId="07F947AD" w:rsidR="00896E6C" w:rsidRPr="009613D5" w:rsidRDefault="00BE1765" w:rsidP="009613D5">
      <w:pPr>
        <w:pStyle w:val="ListParagraph"/>
        <w:numPr>
          <w:ilvl w:val="0"/>
          <w:numId w:val="32"/>
        </w:numPr>
      </w:pPr>
      <w:r w:rsidRPr="009613D5">
        <w:lastRenderedPageBreak/>
        <w:t xml:space="preserve">Demonstrated experience in successfully managing multiple projects simultaneously </w:t>
      </w:r>
    </w:p>
    <w:p w14:paraId="16EB0077" w14:textId="77777777" w:rsidR="0032304D" w:rsidRDefault="0032304D" w:rsidP="009613D5">
      <w:pPr>
        <w:rPr>
          <w:bCs/>
          <w:sz w:val="24"/>
          <w:szCs w:val="24"/>
        </w:rPr>
      </w:pPr>
    </w:p>
    <w:p w14:paraId="520665CB" w14:textId="2A018228" w:rsidR="00CB40DC" w:rsidRPr="003E7868" w:rsidRDefault="00CB40DC" w:rsidP="009613D5">
      <w:pPr>
        <w:rPr>
          <w:b/>
          <w:sz w:val="24"/>
          <w:szCs w:val="24"/>
        </w:rPr>
      </w:pPr>
      <w:r w:rsidRPr="003E7868">
        <w:rPr>
          <w:b/>
          <w:bCs/>
          <w:sz w:val="24"/>
          <w:szCs w:val="24"/>
        </w:rPr>
        <w:t>To Apply</w:t>
      </w:r>
    </w:p>
    <w:p w14:paraId="5F98D6B5" w14:textId="77777777" w:rsidR="000508E4" w:rsidRPr="003E7868" w:rsidRDefault="000508E4" w:rsidP="009613D5">
      <w:pPr>
        <w:rPr>
          <w:sz w:val="24"/>
          <w:szCs w:val="24"/>
        </w:rPr>
      </w:pPr>
    </w:p>
    <w:p w14:paraId="4CADBE5D" w14:textId="7D92A099" w:rsidR="00EF797D" w:rsidRPr="003E7868" w:rsidRDefault="00EF797D" w:rsidP="003E7868">
      <w:pPr>
        <w:jc w:val="both"/>
        <w:rPr>
          <w:color w:val="000000"/>
          <w:sz w:val="24"/>
          <w:szCs w:val="24"/>
        </w:rPr>
      </w:pPr>
      <w:r w:rsidRPr="003E7868">
        <w:rPr>
          <w:noProof/>
          <w:sz w:val="24"/>
          <w:szCs w:val="24"/>
        </w:rPr>
        <mc:AlternateContent>
          <mc:Choice Requires="wps">
            <w:drawing>
              <wp:anchor distT="0" distB="0" distL="0" distR="0" simplePos="0" relativeHeight="251659264" behindDoc="1" locked="0" layoutInCell="1" allowOverlap="1" wp14:anchorId="5E78EC03" wp14:editId="600328B2">
                <wp:simplePos x="0" y="0"/>
                <wp:positionH relativeFrom="page">
                  <wp:posOffset>6849745</wp:posOffset>
                </wp:positionH>
                <wp:positionV relativeFrom="page">
                  <wp:posOffset>9110345</wp:posOffset>
                </wp:positionV>
                <wp:extent cx="177800" cy="15303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231B8" w14:textId="77777777" w:rsidR="00EF797D" w:rsidRDefault="00EF797D" w:rsidP="00EF797D">
                            <w:pPr>
                              <w:spacing w:before="13" w:line="227" w:lineRule="exact"/>
                              <w:textAlignment w:val="baseline"/>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8EC03" id="_x0000_t202" coordsize="21600,21600" o:spt="202" path="m,l,21600r21600,l21600,xe">
                <v:stroke joinstyle="miter"/>
                <v:path gradientshapeok="t" o:connecttype="rect"/>
              </v:shapetype>
              <v:shape id="Text Box 1" o:spid="_x0000_s1026" type="#_x0000_t202" style="position:absolute;left:0;text-align:left;margin-left:539.35pt;margin-top:717.35pt;width:14pt;height:12.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" filled="f" stroked="f">
                <v:textbox inset="0,0,0,0">
                  <w:txbxContent>
                    <w:p w14:paraId="7DB231B8" w14:textId="77777777" w:rsidR="00EF797D" w:rsidRDefault="00EF797D" w:rsidP="00EF797D">
                      <w:pPr>
                        <w:spacing w:before="13" w:line="227" w:lineRule="exact"/>
                        <w:textAlignment w:val="baseline"/>
                        <w:rPr>
                          <w:color w:val="000000"/>
                        </w:rPr>
                      </w:pPr>
                    </w:p>
                  </w:txbxContent>
                </v:textbox>
                <w10:wrap type="square" anchorx="page" anchory="page"/>
              </v:shape>
            </w:pict>
          </mc:Fallback>
        </mc:AlternateContent>
      </w:r>
      <w:r w:rsidRPr="003E7868">
        <w:rPr>
          <w:color w:val="000000"/>
          <w:sz w:val="24"/>
          <w:szCs w:val="24"/>
        </w:rPr>
        <w:t>Please submit cover letter and resum</w:t>
      </w:r>
      <w:r w:rsidR="004F10A4" w:rsidRPr="003E7868">
        <w:rPr>
          <w:color w:val="000000"/>
          <w:sz w:val="24"/>
          <w:szCs w:val="24"/>
        </w:rPr>
        <w:t>e</w:t>
      </w:r>
      <w:r w:rsidRPr="003E7868">
        <w:rPr>
          <w:color w:val="000000"/>
          <w:sz w:val="24"/>
          <w:szCs w:val="24"/>
        </w:rPr>
        <w:t xml:space="preserve"> (in PDF format) at</w:t>
      </w:r>
      <w:r w:rsidR="003E7868" w:rsidRPr="003E7868">
        <w:rPr>
          <w:sz w:val="24"/>
          <w:szCs w:val="24"/>
        </w:rPr>
        <w:t xml:space="preserve"> </w:t>
      </w:r>
      <w:hyperlink r:id="rId9" w:history="1">
        <w:r w:rsidR="003E7868" w:rsidRPr="003E7868">
          <w:rPr>
            <w:rStyle w:val="Hyperlink"/>
            <w:sz w:val="24"/>
            <w:szCs w:val="24"/>
          </w:rPr>
          <w:t>helmsleytrust.org/jobs-helmsley</w:t>
        </w:r>
      </w:hyperlink>
      <w:r w:rsidRPr="003E7868">
        <w:rPr>
          <w:color w:val="515151"/>
          <w:sz w:val="24"/>
          <w:szCs w:val="24"/>
        </w:rPr>
        <w:t>.</w:t>
      </w:r>
      <w:r w:rsidRPr="003E7868">
        <w:rPr>
          <w:color w:val="000000"/>
          <w:sz w:val="24"/>
          <w:szCs w:val="24"/>
        </w:rPr>
        <w:t xml:space="preserve"> </w:t>
      </w:r>
      <w:r w:rsidRPr="003E7868">
        <w:rPr>
          <w:sz w:val="24"/>
          <w:szCs w:val="24"/>
          <w:shd w:val="clear" w:color="auto" w:fill="FFFFFF"/>
        </w:rPr>
        <w:t>Only those selected for an interview will be contacted. In compliance with federal law, all persons hired will be required to verify identity and eligibility to work in the U.S. and to complete the required employment eligibility verification document form upon hire. </w:t>
      </w:r>
      <w:r w:rsidR="000A3B05" w:rsidRPr="00F51E36">
        <w:rPr>
          <w:sz w:val="24"/>
          <w:szCs w:val="24"/>
        </w:rPr>
        <w:t>Helmsley does not provide visa sponsorship for employment.</w:t>
      </w:r>
    </w:p>
    <w:p w14:paraId="251C2DF6" w14:textId="77777777" w:rsidR="00EF797D" w:rsidRPr="003E7868" w:rsidRDefault="00EF797D" w:rsidP="003E7868">
      <w:pPr>
        <w:jc w:val="both"/>
        <w:rPr>
          <w:b/>
          <w:sz w:val="24"/>
          <w:szCs w:val="24"/>
        </w:rPr>
      </w:pPr>
    </w:p>
    <w:p w14:paraId="0571C742" w14:textId="437A76B3" w:rsidR="007E032F" w:rsidRPr="003E7868" w:rsidRDefault="00EF797D" w:rsidP="003E7868">
      <w:pPr>
        <w:jc w:val="both"/>
        <w:rPr>
          <w:b/>
        </w:rPr>
      </w:pPr>
      <w:r w:rsidRPr="003E7868">
        <w:rPr>
          <w:b/>
        </w:rPr>
        <w:t>The above statements are intended to describe the general nature and level of work being performed by the incumbent(s) of this job. They are not intended to be an exhaustive list of all responsibilities and activities required for the position. Nothing in this job description restricts management’s right to assign or reassign duties and responsibilities to this job at any time.</w:t>
      </w:r>
    </w:p>
    <w:sectPr w:rsidR="007E032F" w:rsidRPr="003E7868" w:rsidSect="00950FFF">
      <w:headerReference w:type="default" r:id="rId10"/>
      <w:footerReference w:type="default" r:id="rId11"/>
      <w:headerReference w:type="first" r:id="rId12"/>
      <w:pgSz w:w="12240" w:h="15840" w:code="1"/>
      <w:pgMar w:top="1440" w:right="1440" w:bottom="1440" w:left="1440" w:header="720" w:footer="619" w:gutter="0"/>
      <w:pgBorders w:offsetFrom="page">
        <w:top w:val="thinThickSmallGap" w:sz="24" w:space="24" w:color="17365D"/>
        <w:left w:val="thinThickSmallGap" w:sz="24" w:space="24" w:color="17365D"/>
        <w:bottom w:val="thickThinSmallGap" w:sz="24" w:space="24" w:color="17365D"/>
        <w:right w:val="thickThinSmallGap" w:sz="24" w:space="24" w:color="17365D"/>
      </w:pgBorder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CD924" w14:textId="77777777" w:rsidR="00362A45" w:rsidRDefault="00362A45" w:rsidP="00896E6C">
      <w:r>
        <w:separator/>
      </w:r>
    </w:p>
  </w:endnote>
  <w:endnote w:type="continuationSeparator" w:id="0">
    <w:p w14:paraId="3981F670" w14:textId="77777777" w:rsidR="00362A45" w:rsidRDefault="00362A45" w:rsidP="0089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F39FC" w14:textId="6083E94F" w:rsidR="00ED79A4" w:rsidRPr="005F2A4B" w:rsidRDefault="00ED79A4" w:rsidP="007E032F">
    <w:pPr>
      <w:pStyle w:val="Footer"/>
      <w:jc w:val="right"/>
    </w:pPr>
    <w:r w:rsidRPr="005F2A4B">
      <w:t xml:space="preserve">Updated: </w:t>
    </w:r>
    <w:r w:rsidR="000C1135">
      <w:t>02/</w:t>
    </w:r>
    <w:r w:rsidR="00ED4355">
      <w:t>22</w:t>
    </w:r>
    <w:r w:rsidR="000C1135">
      <w:t>/2021</w:t>
    </w:r>
    <w:r w:rsidRPr="005F2A4B">
      <w:t xml:space="preserve"> </w:t>
    </w:r>
  </w:p>
  <w:p w14:paraId="0D204CFF" w14:textId="6B615ECA" w:rsidR="00ED79A4" w:rsidRDefault="00ED79A4" w:rsidP="007E032F">
    <w:pPr>
      <w:pStyle w:val="Footer"/>
      <w:jc w:val="right"/>
    </w:pPr>
    <w:r w:rsidRPr="005F2A4B">
      <w:t xml:space="preserve">Page </w:t>
    </w:r>
    <w:r w:rsidR="00D6307E">
      <w:fldChar w:fldCharType="begin"/>
    </w:r>
    <w:r w:rsidR="00D6307E">
      <w:instrText xml:space="preserve"> PAGE   \* MERGEFORMAT </w:instrText>
    </w:r>
    <w:r w:rsidR="00D6307E">
      <w:fldChar w:fldCharType="separate"/>
    </w:r>
    <w:r w:rsidR="00EF797D">
      <w:rPr>
        <w:noProof/>
      </w:rPr>
      <w:t>3</w:t>
    </w:r>
    <w:r w:rsidR="00D6307E">
      <w:rPr>
        <w:noProof/>
      </w:rPr>
      <w:fldChar w:fldCharType="end"/>
    </w:r>
    <w:r>
      <w:t xml:space="preserve"> of </w:t>
    </w:r>
    <w:r w:rsidR="003E7868">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2D731" w14:textId="77777777" w:rsidR="00362A45" w:rsidRDefault="00362A45" w:rsidP="00896E6C">
      <w:r>
        <w:separator/>
      </w:r>
    </w:p>
  </w:footnote>
  <w:footnote w:type="continuationSeparator" w:id="0">
    <w:p w14:paraId="41B9D6B8" w14:textId="77777777" w:rsidR="00362A45" w:rsidRDefault="00362A45" w:rsidP="00896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07F92" w14:textId="77777777" w:rsidR="00950FFF" w:rsidRDefault="00950FFF" w:rsidP="00950FF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78B7A" w14:textId="77777777" w:rsidR="00950FFF" w:rsidRPr="00950FFF" w:rsidRDefault="00950FFF" w:rsidP="00BA7965">
    <w:pPr>
      <w:pStyle w:val="Header"/>
      <w:jc w:val="center"/>
    </w:pPr>
    <w:r>
      <w:rPr>
        <w:noProof/>
      </w:rPr>
      <w:drawing>
        <wp:inline distT="0" distB="0" distL="0" distR="0" wp14:anchorId="06501D79" wp14:editId="4A8758AA">
          <wp:extent cx="2498476" cy="1371600"/>
          <wp:effectExtent l="0" t="0" r="0" b="0"/>
          <wp:docPr id="2" name="Picture 2" descr="C:\Users\apreston\AppData\Local\Microsoft\Windows\INetCacheContent.Word\Hewlett_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preston\AppData\Local\Microsoft\Windows\INetCacheContent.Word\Hewlett_logo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8476"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1052"/>
    <w:multiLevelType w:val="hybridMultilevel"/>
    <w:tmpl w:val="95DCA256"/>
    <w:lvl w:ilvl="0" w:tplc="74B4991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704807"/>
    <w:multiLevelType w:val="hybridMultilevel"/>
    <w:tmpl w:val="FC7E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B27AC"/>
    <w:multiLevelType w:val="hybridMultilevel"/>
    <w:tmpl w:val="34ECC9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05B43"/>
    <w:multiLevelType w:val="multilevel"/>
    <w:tmpl w:val="D0DE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5152E"/>
    <w:multiLevelType w:val="hybridMultilevel"/>
    <w:tmpl w:val="6364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9501C"/>
    <w:multiLevelType w:val="multilevel"/>
    <w:tmpl w:val="92F4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093E8A"/>
    <w:multiLevelType w:val="hybridMultilevel"/>
    <w:tmpl w:val="0624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4215A"/>
    <w:multiLevelType w:val="hybridMultilevel"/>
    <w:tmpl w:val="6C324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61BAC"/>
    <w:multiLevelType w:val="hybridMultilevel"/>
    <w:tmpl w:val="93686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106555"/>
    <w:multiLevelType w:val="hybridMultilevel"/>
    <w:tmpl w:val="9056C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E509BC"/>
    <w:multiLevelType w:val="multilevel"/>
    <w:tmpl w:val="319E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5B7BF7"/>
    <w:multiLevelType w:val="hybridMultilevel"/>
    <w:tmpl w:val="06F8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D0443"/>
    <w:multiLevelType w:val="hybridMultilevel"/>
    <w:tmpl w:val="5ACEF7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6A52AC"/>
    <w:multiLevelType w:val="hybridMultilevel"/>
    <w:tmpl w:val="E35854DE"/>
    <w:lvl w:ilvl="0" w:tplc="011E3168">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7AB7A79"/>
    <w:multiLevelType w:val="hybridMultilevel"/>
    <w:tmpl w:val="A2B22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544EF3"/>
    <w:multiLevelType w:val="multilevel"/>
    <w:tmpl w:val="F110A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AA08D1"/>
    <w:multiLevelType w:val="hybridMultilevel"/>
    <w:tmpl w:val="E76E1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7232E0"/>
    <w:multiLevelType w:val="hybridMultilevel"/>
    <w:tmpl w:val="017A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365210"/>
    <w:multiLevelType w:val="hybridMultilevel"/>
    <w:tmpl w:val="2D905786"/>
    <w:lvl w:ilvl="0" w:tplc="53FC4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F862D9"/>
    <w:multiLevelType w:val="hybridMultilevel"/>
    <w:tmpl w:val="6A52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D935B5"/>
    <w:multiLevelType w:val="hybridMultilevel"/>
    <w:tmpl w:val="556ED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EB1825"/>
    <w:multiLevelType w:val="hybridMultilevel"/>
    <w:tmpl w:val="E2E4C8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CA49F4"/>
    <w:multiLevelType w:val="hybridMultilevel"/>
    <w:tmpl w:val="A5287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151468"/>
    <w:multiLevelType w:val="hybridMultilevel"/>
    <w:tmpl w:val="1416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8D0F3F"/>
    <w:multiLevelType w:val="hybridMultilevel"/>
    <w:tmpl w:val="08EE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715E77"/>
    <w:multiLevelType w:val="hybridMultilevel"/>
    <w:tmpl w:val="986E2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C64084"/>
    <w:multiLevelType w:val="hybridMultilevel"/>
    <w:tmpl w:val="AA0AF632"/>
    <w:lvl w:ilvl="0" w:tplc="53FC4ED2">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665351BC"/>
    <w:multiLevelType w:val="hybridMultilevel"/>
    <w:tmpl w:val="DE308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2237A6"/>
    <w:multiLevelType w:val="hybridMultilevel"/>
    <w:tmpl w:val="25B0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6F7B68"/>
    <w:multiLevelType w:val="hybridMultilevel"/>
    <w:tmpl w:val="179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951625"/>
    <w:multiLevelType w:val="hybridMultilevel"/>
    <w:tmpl w:val="8BEA3BC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DCB177A"/>
    <w:multiLevelType w:val="hybridMultilevel"/>
    <w:tmpl w:val="B50A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8"/>
  </w:num>
  <w:num w:numId="4">
    <w:abstractNumId w:val="29"/>
  </w:num>
  <w:num w:numId="5">
    <w:abstractNumId w:val="23"/>
  </w:num>
  <w:num w:numId="6">
    <w:abstractNumId w:val="31"/>
  </w:num>
  <w:num w:numId="7">
    <w:abstractNumId w:val="17"/>
  </w:num>
  <w:num w:numId="8">
    <w:abstractNumId w:val="7"/>
  </w:num>
  <w:num w:numId="9">
    <w:abstractNumId w:val="21"/>
  </w:num>
  <w:num w:numId="10">
    <w:abstractNumId w:val="2"/>
  </w:num>
  <w:num w:numId="11">
    <w:abstractNumId w:val="22"/>
  </w:num>
  <w:num w:numId="12">
    <w:abstractNumId w:val="9"/>
  </w:num>
  <w:num w:numId="13">
    <w:abstractNumId w:val="0"/>
  </w:num>
  <w:num w:numId="14">
    <w:abstractNumId w:val="14"/>
  </w:num>
  <w:num w:numId="15">
    <w:abstractNumId w:val="27"/>
  </w:num>
  <w:num w:numId="16">
    <w:abstractNumId w:val="18"/>
  </w:num>
  <w:num w:numId="17">
    <w:abstractNumId w:val="26"/>
  </w:num>
  <w:num w:numId="18">
    <w:abstractNumId w:val="16"/>
  </w:num>
  <w:num w:numId="19">
    <w:abstractNumId w:val="30"/>
  </w:num>
  <w:num w:numId="20">
    <w:abstractNumId w:val="5"/>
  </w:num>
  <w:num w:numId="21">
    <w:abstractNumId w:val="15"/>
  </w:num>
  <w:num w:numId="22">
    <w:abstractNumId w:val="8"/>
  </w:num>
  <w:num w:numId="23">
    <w:abstractNumId w:val="3"/>
  </w:num>
  <w:num w:numId="24">
    <w:abstractNumId w:val="25"/>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4"/>
  </w:num>
  <w:num w:numId="28">
    <w:abstractNumId w:val="11"/>
  </w:num>
  <w:num w:numId="29">
    <w:abstractNumId w:val="10"/>
  </w:num>
  <w:num w:numId="30">
    <w:abstractNumId w:val="12"/>
  </w:num>
  <w:num w:numId="31">
    <w:abstractNumId w:val="6"/>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5A6"/>
    <w:rsid w:val="00001A89"/>
    <w:rsid w:val="00032A01"/>
    <w:rsid w:val="00037AD2"/>
    <w:rsid w:val="00040476"/>
    <w:rsid w:val="0004594F"/>
    <w:rsid w:val="000508E4"/>
    <w:rsid w:val="00051782"/>
    <w:rsid w:val="00055ABC"/>
    <w:rsid w:val="00076F08"/>
    <w:rsid w:val="000915EA"/>
    <w:rsid w:val="00092ED6"/>
    <w:rsid w:val="000A3B05"/>
    <w:rsid w:val="000C1135"/>
    <w:rsid w:val="000C28C1"/>
    <w:rsid w:val="000E5D8D"/>
    <w:rsid w:val="00100E11"/>
    <w:rsid w:val="001121A3"/>
    <w:rsid w:val="00112326"/>
    <w:rsid w:val="00162A56"/>
    <w:rsid w:val="00172BB0"/>
    <w:rsid w:val="001758CB"/>
    <w:rsid w:val="001A4639"/>
    <w:rsid w:val="001D6A20"/>
    <w:rsid w:val="001F59F1"/>
    <w:rsid w:val="0020216E"/>
    <w:rsid w:val="00211940"/>
    <w:rsid w:val="002150A3"/>
    <w:rsid w:val="00217740"/>
    <w:rsid w:val="0023034D"/>
    <w:rsid w:val="00240D50"/>
    <w:rsid w:val="00267930"/>
    <w:rsid w:val="00271435"/>
    <w:rsid w:val="002D4BE6"/>
    <w:rsid w:val="002F6393"/>
    <w:rsid w:val="002F6C61"/>
    <w:rsid w:val="00310324"/>
    <w:rsid w:val="0032209A"/>
    <w:rsid w:val="003228DD"/>
    <w:rsid w:val="0032304D"/>
    <w:rsid w:val="00330391"/>
    <w:rsid w:val="00340A48"/>
    <w:rsid w:val="00362A45"/>
    <w:rsid w:val="00397625"/>
    <w:rsid w:val="003C27AB"/>
    <w:rsid w:val="003E23F7"/>
    <w:rsid w:val="003E7868"/>
    <w:rsid w:val="003E7D51"/>
    <w:rsid w:val="003F75A6"/>
    <w:rsid w:val="00414DAA"/>
    <w:rsid w:val="0042360A"/>
    <w:rsid w:val="0042653C"/>
    <w:rsid w:val="004A24FA"/>
    <w:rsid w:val="004A4A55"/>
    <w:rsid w:val="004B7629"/>
    <w:rsid w:val="004C6E9B"/>
    <w:rsid w:val="004D0350"/>
    <w:rsid w:val="004E2A83"/>
    <w:rsid w:val="004F10A4"/>
    <w:rsid w:val="00502205"/>
    <w:rsid w:val="00504E14"/>
    <w:rsid w:val="00535C53"/>
    <w:rsid w:val="00553FE0"/>
    <w:rsid w:val="00576991"/>
    <w:rsid w:val="00591149"/>
    <w:rsid w:val="005D5ABA"/>
    <w:rsid w:val="005F57EB"/>
    <w:rsid w:val="005F641E"/>
    <w:rsid w:val="00617E54"/>
    <w:rsid w:val="00621318"/>
    <w:rsid w:val="00631851"/>
    <w:rsid w:val="00661BD7"/>
    <w:rsid w:val="0067525F"/>
    <w:rsid w:val="00680020"/>
    <w:rsid w:val="0069227B"/>
    <w:rsid w:val="006B5938"/>
    <w:rsid w:val="007229E9"/>
    <w:rsid w:val="00732630"/>
    <w:rsid w:val="00732AFD"/>
    <w:rsid w:val="00781661"/>
    <w:rsid w:val="007A0D13"/>
    <w:rsid w:val="007C38FB"/>
    <w:rsid w:val="007D20B0"/>
    <w:rsid w:val="007D5300"/>
    <w:rsid w:val="007E032F"/>
    <w:rsid w:val="00814827"/>
    <w:rsid w:val="008161AA"/>
    <w:rsid w:val="00835BD1"/>
    <w:rsid w:val="00853E21"/>
    <w:rsid w:val="00857B4A"/>
    <w:rsid w:val="00894696"/>
    <w:rsid w:val="008952F4"/>
    <w:rsid w:val="00896E6C"/>
    <w:rsid w:val="008975EA"/>
    <w:rsid w:val="008A467C"/>
    <w:rsid w:val="008B60C9"/>
    <w:rsid w:val="008D0E09"/>
    <w:rsid w:val="008D3ACC"/>
    <w:rsid w:val="00901D57"/>
    <w:rsid w:val="0091572A"/>
    <w:rsid w:val="00922081"/>
    <w:rsid w:val="00941B0E"/>
    <w:rsid w:val="00947A40"/>
    <w:rsid w:val="00947ACA"/>
    <w:rsid w:val="00950FFF"/>
    <w:rsid w:val="00952F7C"/>
    <w:rsid w:val="00956D1A"/>
    <w:rsid w:val="009577DC"/>
    <w:rsid w:val="009613D5"/>
    <w:rsid w:val="0098194F"/>
    <w:rsid w:val="009871DE"/>
    <w:rsid w:val="00987996"/>
    <w:rsid w:val="009A7F2E"/>
    <w:rsid w:val="009B4C78"/>
    <w:rsid w:val="009C0036"/>
    <w:rsid w:val="009C441B"/>
    <w:rsid w:val="009E3547"/>
    <w:rsid w:val="00A25FB3"/>
    <w:rsid w:val="00A35D4A"/>
    <w:rsid w:val="00A504AD"/>
    <w:rsid w:val="00A6529C"/>
    <w:rsid w:val="00A67AF2"/>
    <w:rsid w:val="00A84938"/>
    <w:rsid w:val="00A94B26"/>
    <w:rsid w:val="00AA3AB7"/>
    <w:rsid w:val="00AB40EF"/>
    <w:rsid w:val="00AB50AE"/>
    <w:rsid w:val="00AC08BF"/>
    <w:rsid w:val="00AE2020"/>
    <w:rsid w:val="00AE46E2"/>
    <w:rsid w:val="00B6691C"/>
    <w:rsid w:val="00B90387"/>
    <w:rsid w:val="00B9745D"/>
    <w:rsid w:val="00BA7965"/>
    <w:rsid w:val="00BA7BDC"/>
    <w:rsid w:val="00BB6343"/>
    <w:rsid w:val="00BC7EC0"/>
    <w:rsid w:val="00BD5A70"/>
    <w:rsid w:val="00BE09BE"/>
    <w:rsid w:val="00BE1765"/>
    <w:rsid w:val="00BE28F7"/>
    <w:rsid w:val="00C40514"/>
    <w:rsid w:val="00C42230"/>
    <w:rsid w:val="00C81416"/>
    <w:rsid w:val="00CA2ACA"/>
    <w:rsid w:val="00CB40DC"/>
    <w:rsid w:val="00CD44EE"/>
    <w:rsid w:val="00CE389B"/>
    <w:rsid w:val="00CE38BA"/>
    <w:rsid w:val="00D011E6"/>
    <w:rsid w:val="00D01E15"/>
    <w:rsid w:val="00D07842"/>
    <w:rsid w:val="00D13F83"/>
    <w:rsid w:val="00D168B5"/>
    <w:rsid w:val="00D25D04"/>
    <w:rsid w:val="00D6307E"/>
    <w:rsid w:val="00D8332E"/>
    <w:rsid w:val="00D83E6B"/>
    <w:rsid w:val="00DB5AC3"/>
    <w:rsid w:val="00DC0769"/>
    <w:rsid w:val="00DD42C6"/>
    <w:rsid w:val="00DF58CC"/>
    <w:rsid w:val="00E13798"/>
    <w:rsid w:val="00E13A0F"/>
    <w:rsid w:val="00E17F0E"/>
    <w:rsid w:val="00E2184A"/>
    <w:rsid w:val="00E404F9"/>
    <w:rsid w:val="00E43AE5"/>
    <w:rsid w:val="00E50E04"/>
    <w:rsid w:val="00E51366"/>
    <w:rsid w:val="00E522DF"/>
    <w:rsid w:val="00E6130E"/>
    <w:rsid w:val="00E64359"/>
    <w:rsid w:val="00E718E9"/>
    <w:rsid w:val="00E727C2"/>
    <w:rsid w:val="00E77C9F"/>
    <w:rsid w:val="00E83138"/>
    <w:rsid w:val="00E92D00"/>
    <w:rsid w:val="00E95C0F"/>
    <w:rsid w:val="00EC775B"/>
    <w:rsid w:val="00ED4355"/>
    <w:rsid w:val="00ED79A4"/>
    <w:rsid w:val="00EF797D"/>
    <w:rsid w:val="00F00A02"/>
    <w:rsid w:val="00F12DE4"/>
    <w:rsid w:val="00F60599"/>
    <w:rsid w:val="00F63460"/>
    <w:rsid w:val="00F67598"/>
    <w:rsid w:val="00F67B78"/>
    <w:rsid w:val="00F76DA2"/>
    <w:rsid w:val="00F7767F"/>
    <w:rsid w:val="00FA5D6D"/>
    <w:rsid w:val="00FA62DA"/>
    <w:rsid w:val="00FB0944"/>
    <w:rsid w:val="00FB52A5"/>
    <w:rsid w:val="00FC2AD2"/>
    <w:rsid w:val="00FF6ADF"/>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F78CB72"/>
  <w15:docId w15:val="{1B9AA7E4-43B4-413C-85D0-937DBF13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11E6"/>
  </w:style>
  <w:style w:type="paragraph" w:styleId="Heading1">
    <w:name w:val="heading 1"/>
    <w:basedOn w:val="Normal"/>
    <w:next w:val="Normal"/>
    <w:qFormat/>
    <w:rsid w:val="00D011E6"/>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11E6"/>
    <w:rPr>
      <w:sz w:val="28"/>
    </w:rPr>
  </w:style>
  <w:style w:type="paragraph" w:styleId="BodyText2">
    <w:name w:val="Body Text 2"/>
    <w:basedOn w:val="Normal"/>
    <w:rsid w:val="00D011E6"/>
    <w:rPr>
      <w:sz w:val="24"/>
    </w:rPr>
  </w:style>
  <w:style w:type="paragraph" w:styleId="BodyText3">
    <w:name w:val="Body Text 3"/>
    <w:basedOn w:val="Normal"/>
    <w:rsid w:val="00D011E6"/>
    <w:pPr>
      <w:jc w:val="both"/>
    </w:pPr>
    <w:rPr>
      <w:rFonts w:ascii="Helvetica" w:hAnsi="Helvetica"/>
      <w:sz w:val="22"/>
    </w:rPr>
  </w:style>
  <w:style w:type="paragraph" w:styleId="BalloonText">
    <w:name w:val="Balloon Text"/>
    <w:basedOn w:val="Normal"/>
    <w:semiHidden/>
    <w:rsid w:val="003F75A6"/>
    <w:rPr>
      <w:rFonts w:ascii="Tahoma" w:hAnsi="Tahoma" w:cs="Tahoma"/>
      <w:sz w:val="16"/>
      <w:szCs w:val="16"/>
    </w:rPr>
  </w:style>
  <w:style w:type="table" w:styleId="TableGrid">
    <w:name w:val="Table Grid"/>
    <w:basedOn w:val="TableNormal"/>
    <w:rsid w:val="00901D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896E6C"/>
    <w:pPr>
      <w:tabs>
        <w:tab w:val="center" w:pos="4680"/>
        <w:tab w:val="right" w:pos="9360"/>
      </w:tabs>
    </w:pPr>
  </w:style>
  <w:style w:type="character" w:customStyle="1" w:styleId="HeaderChar">
    <w:name w:val="Header Char"/>
    <w:basedOn w:val="DefaultParagraphFont"/>
    <w:link w:val="Header"/>
    <w:rsid w:val="00896E6C"/>
  </w:style>
  <w:style w:type="paragraph" w:styleId="Footer">
    <w:name w:val="footer"/>
    <w:basedOn w:val="Normal"/>
    <w:link w:val="FooterChar"/>
    <w:uiPriority w:val="99"/>
    <w:rsid w:val="00896E6C"/>
    <w:pPr>
      <w:tabs>
        <w:tab w:val="center" w:pos="4680"/>
        <w:tab w:val="right" w:pos="9360"/>
      </w:tabs>
    </w:pPr>
  </w:style>
  <w:style w:type="character" w:customStyle="1" w:styleId="FooterChar">
    <w:name w:val="Footer Char"/>
    <w:basedOn w:val="DefaultParagraphFont"/>
    <w:link w:val="Footer"/>
    <w:uiPriority w:val="99"/>
    <w:rsid w:val="00896E6C"/>
  </w:style>
  <w:style w:type="paragraph" w:styleId="NormalWeb">
    <w:name w:val="Normal (Web)"/>
    <w:basedOn w:val="Normal"/>
    <w:rsid w:val="00896E6C"/>
    <w:pPr>
      <w:spacing w:before="100" w:beforeAutospacing="1" w:after="100" w:afterAutospacing="1"/>
    </w:pPr>
    <w:rPr>
      <w:sz w:val="24"/>
      <w:szCs w:val="24"/>
    </w:rPr>
  </w:style>
  <w:style w:type="paragraph" w:styleId="ListParagraph">
    <w:name w:val="List Paragraph"/>
    <w:basedOn w:val="Normal"/>
    <w:uiPriority w:val="34"/>
    <w:qFormat/>
    <w:rsid w:val="00896E6C"/>
    <w:pPr>
      <w:ind w:left="720"/>
      <w:contextualSpacing/>
    </w:pPr>
    <w:rPr>
      <w:sz w:val="24"/>
      <w:szCs w:val="24"/>
    </w:rPr>
  </w:style>
  <w:style w:type="paragraph" w:customStyle="1" w:styleId="Default">
    <w:name w:val="Default"/>
    <w:rsid w:val="008952F4"/>
    <w:pPr>
      <w:autoSpaceDE w:val="0"/>
      <w:autoSpaceDN w:val="0"/>
      <w:adjustRightInd w:val="0"/>
    </w:pPr>
    <w:rPr>
      <w:color w:val="000000"/>
      <w:sz w:val="24"/>
      <w:szCs w:val="24"/>
    </w:rPr>
  </w:style>
  <w:style w:type="character" w:styleId="Hyperlink">
    <w:name w:val="Hyperlink"/>
    <w:basedOn w:val="DefaultParagraphFont"/>
    <w:rsid w:val="00FF7BB6"/>
    <w:rPr>
      <w:color w:val="0000FF"/>
      <w:u w:val="single"/>
    </w:rPr>
  </w:style>
  <w:style w:type="character" w:styleId="CommentReference">
    <w:name w:val="annotation reference"/>
    <w:basedOn w:val="DefaultParagraphFont"/>
    <w:semiHidden/>
    <w:unhideWhenUsed/>
    <w:rsid w:val="00D01E15"/>
    <w:rPr>
      <w:sz w:val="16"/>
      <w:szCs w:val="16"/>
    </w:rPr>
  </w:style>
  <w:style w:type="paragraph" w:styleId="CommentText">
    <w:name w:val="annotation text"/>
    <w:basedOn w:val="Normal"/>
    <w:link w:val="CommentTextChar"/>
    <w:semiHidden/>
    <w:unhideWhenUsed/>
    <w:rsid w:val="00D01E15"/>
  </w:style>
  <w:style w:type="character" w:customStyle="1" w:styleId="CommentTextChar">
    <w:name w:val="Comment Text Char"/>
    <w:basedOn w:val="DefaultParagraphFont"/>
    <w:link w:val="CommentText"/>
    <w:semiHidden/>
    <w:rsid w:val="00D01E15"/>
  </w:style>
  <w:style w:type="paragraph" w:styleId="CommentSubject">
    <w:name w:val="annotation subject"/>
    <w:basedOn w:val="CommentText"/>
    <w:next w:val="CommentText"/>
    <w:link w:val="CommentSubjectChar"/>
    <w:semiHidden/>
    <w:unhideWhenUsed/>
    <w:rsid w:val="00D01E15"/>
    <w:rPr>
      <w:b/>
      <w:bCs/>
    </w:rPr>
  </w:style>
  <w:style w:type="character" w:customStyle="1" w:styleId="CommentSubjectChar">
    <w:name w:val="Comment Subject Char"/>
    <w:basedOn w:val="CommentTextChar"/>
    <w:link w:val="CommentSubject"/>
    <w:semiHidden/>
    <w:rsid w:val="00D01E15"/>
    <w:rPr>
      <w:b/>
      <w:bCs/>
    </w:rPr>
  </w:style>
  <w:style w:type="character" w:customStyle="1" w:styleId="BodyTextChar">
    <w:name w:val="Body Text Char"/>
    <w:basedOn w:val="DefaultParagraphFont"/>
    <w:link w:val="BodyText"/>
    <w:rsid w:val="00E522DF"/>
    <w:rPr>
      <w:sz w:val="28"/>
    </w:rPr>
  </w:style>
  <w:style w:type="paragraph" w:styleId="Revision">
    <w:name w:val="Revision"/>
    <w:hidden/>
    <w:uiPriority w:val="99"/>
    <w:semiHidden/>
    <w:rsid w:val="009613D5"/>
  </w:style>
  <w:style w:type="character" w:styleId="UnresolvedMention">
    <w:name w:val="Unresolved Mention"/>
    <w:basedOn w:val="DefaultParagraphFont"/>
    <w:uiPriority w:val="99"/>
    <w:semiHidden/>
    <w:unhideWhenUsed/>
    <w:rsid w:val="00310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962693">
      <w:bodyDiv w:val="1"/>
      <w:marLeft w:val="0"/>
      <w:marRight w:val="0"/>
      <w:marTop w:val="0"/>
      <w:marBottom w:val="0"/>
      <w:divBdr>
        <w:top w:val="none" w:sz="0" w:space="0" w:color="auto"/>
        <w:left w:val="none" w:sz="0" w:space="0" w:color="auto"/>
        <w:bottom w:val="none" w:sz="0" w:space="0" w:color="auto"/>
        <w:right w:val="none" w:sz="0" w:space="0" w:color="auto"/>
      </w:divBdr>
    </w:div>
    <w:div w:id="1592548245">
      <w:bodyDiv w:val="1"/>
      <w:marLeft w:val="0"/>
      <w:marRight w:val="0"/>
      <w:marTop w:val="0"/>
      <w:marBottom w:val="0"/>
      <w:divBdr>
        <w:top w:val="none" w:sz="0" w:space="0" w:color="auto"/>
        <w:left w:val="none" w:sz="0" w:space="0" w:color="auto"/>
        <w:bottom w:val="none" w:sz="0" w:space="0" w:color="auto"/>
        <w:right w:val="none" w:sz="0" w:space="0" w:color="auto"/>
      </w:divBdr>
    </w:div>
    <w:div w:id="180206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msleytrus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lmsleytrust.org/jobs-helmsley"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5BF7B-33C3-427D-B865-246715B79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 have received the summaries of Scientific Games’ Benefit Program and Standard Operating Procedures</vt:lpstr>
    </vt:vector>
  </TitlesOfParts>
  <Company>Scientific Games, Intl</Company>
  <LinksUpToDate>false</LinksUpToDate>
  <CharactersWithSpaces>5843</CharactersWithSpaces>
  <SharedDoc>false</SharedDoc>
  <HLinks>
    <vt:vector size="6" baseType="variant">
      <vt:variant>
        <vt:i4>6946910</vt:i4>
      </vt:variant>
      <vt:variant>
        <vt:i4>0</vt:i4>
      </vt:variant>
      <vt:variant>
        <vt:i4>0</vt:i4>
      </vt:variant>
      <vt:variant>
        <vt:i4>5</vt:i4>
      </vt:variant>
      <vt:variant>
        <vt:lpwstr>mailto:jobs@helmsleytrust.org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have received the summaries of Scientific Games’ Benefit Program and Standard Operating Procedures</dc:title>
  <dc:creator>a_price</dc:creator>
  <cp:lastModifiedBy>Sarah Sprott</cp:lastModifiedBy>
  <cp:revision>2</cp:revision>
  <cp:lastPrinted>2016-11-10T14:56:00Z</cp:lastPrinted>
  <dcterms:created xsi:type="dcterms:W3CDTF">2021-02-22T14:27:00Z</dcterms:created>
  <dcterms:modified xsi:type="dcterms:W3CDTF">2021-02-22T14:27:00Z</dcterms:modified>
</cp:coreProperties>
</file>