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0287" w14:textId="77777777" w:rsidR="00E43AE5" w:rsidRPr="00BB3E25" w:rsidRDefault="001612D4" w:rsidP="00896E6C">
      <w:pPr>
        <w:rPr>
          <w:sz w:val="24"/>
          <w:szCs w:val="24"/>
        </w:rPr>
      </w:pPr>
      <w:r>
        <w:rPr>
          <w:noProof/>
          <w:sz w:val="24"/>
          <w:szCs w:val="24"/>
        </w:rPr>
        <w:object w:dxaOrig="1440" w:dyaOrig="1440" w14:anchorId="05348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15pt;margin-top:-42pt;width:180pt;height:99pt;z-index:-251658240">
            <v:imagedata r:id="rId8" o:title=""/>
          </v:shape>
          <o:OLEObject Type="Embed" ProgID="Acrobat.Document.11" ShapeID="_x0000_s1026" DrawAspect="Content" ObjectID="_1671345645" r:id="rId9"/>
        </w:object>
      </w:r>
    </w:p>
    <w:p w14:paraId="16AEACCB" w14:textId="77777777" w:rsidR="001D6A20" w:rsidRPr="00BB3E25" w:rsidRDefault="001D6A20" w:rsidP="00896E6C">
      <w:pPr>
        <w:rPr>
          <w:sz w:val="24"/>
          <w:szCs w:val="24"/>
        </w:rPr>
      </w:pPr>
    </w:p>
    <w:p w14:paraId="4627AC1E" w14:textId="77777777" w:rsidR="001D6A20" w:rsidRPr="00BB3E25" w:rsidRDefault="001D6A20" w:rsidP="00896E6C">
      <w:pPr>
        <w:rPr>
          <w:sz w:val="24"/>
          <w:szCs w:val="24"/>
        </w:rPr>
      </w:pPr>
    </w:p>
    <w:p w14:paraId="47EB3F37" w14:textId="77777777" w:rsidR="007E53D4" w:rsidRDefault="007E53D4" w:rsidP="009B0A08">
      <w:pPr>
        <w:jc w:val="center"/>
        <w:rPr>
          <w:b/>
          <w:sz w:val="28"/>
          <w:szCs w:val="28"/>
          <w:u w:val="single"/>
        </w:rPr>
      </w:pPr>
    </w:p>
    <w:p w14:paraId="3813C7F0" w14:textId="3433F282" w:rsidR="009B0A08" w:rsidRPr="00896E6C" w:rsidRDefault="009B0A08" w:rsidP="009B0A08">
      <w:pPr>
        <w:jc w:val="center"/>
        <w:rPr>
          <w:b/>
          <w:sz w:val="28"/>
          <w:szCs w:val="28"/>
          <w:u w:val="single"/>
        </w:rPr>
      </w:pPr>
      <w:r w:rsidRPr="00896E6C">
        <w:rPr>
          <w:b/>
          <w:sz w:val="28"/>
          <w:szCs w:val="28"/>
          <w:u w:val="single"/>
        </w:rPr>
        <w:t>JOB DESCRIPTION</w:t>
      </w:r>
    </w:p>
    <w:p w14:paraId="69EA01A6" w14:textId="26E50097" w:rsidR="009B0A08" w:rsidRDefault="009B0A08" w:rsidP="009B0A08">
      <w:pPr>
        <w:rPr>
          <w:sz w:val="24"/>
          <w:szCs w:val="24"/>
        </w:rPr>
      </w:pPr>
    </w:p>
    <w:p w14:paraId="3A547201" w14:textId="77777777" w:rsidR="007E53D4" w:rsidRPr="00896E6C" w:rsidRDefault="007E53D4" w:rsidP="009B0A08">
      <w:pPr>
        <w:rPr>
          <w:sz w:val="24"/>
          <w:szCs w:val="24"/>
        </w:rPr>
      </w:pPr>
    </w:p>
    <w:p w14:paraId="40BD1FDB" w14:textId="26E0BD3B" w:rsidR="009B0A08" w:rsidRPr="00896E6C" w:rsidRDefault="009B0A08" w:rsidP="009B0A08">
      <w:pPr>
        <w:tabs>
          <w:tab w:val="left" w:pos="1620"/>
        </w:tabs>
        <w:rPr>
          <w:sz w:val="24"/>
          <w:szCs w:val="24"/>
        </w:rPr>
      </w:pPr>
      <w:r>
        <w:rPr>
          <w:b/>
          <w:sz w:val="24"/>
          <w:szCs w:val="24"/>
        </w:rPr>
        <w:t>Position Title</w:t>
      </w:r>
      <w:r w:rsidRPr="00896E6C">
        <w:rPr>
          <w:b/>
          <w:sz w:val="24"/>
          <w:szCs w:val="24"/>
        </w:rPr>
        <w:t>:</w:t>
      </w:r>
      <w:r w:rsidR="00F51E36">
        <w:rPr>
          <w:b/>
          <w:sz w:val="24"/>
          <w:szCs w:val="24"/>
        </w:rPr>
        <w:tab/>
      </w:r>
      <w:r w:rsidR="00135FF4" w:rsidRPr="00941234">
        <w:rPr>
          <w:sz w:val="24"/>
          <w:szCs w:val="24"/>
        </w:rPr>
        <w:t>Associate</w:t>
      </w:r>
      <w:r w:rsidR="00135FF4">
        <w:rPr>
          <w:b/>
          <w:sz w:val="24"/>
          <w:szCs w:val="24"/>
        </w:rPr>
        <w:t xml:space="preserve"> </w:t>
      </w:r>
      <w:r>
        <w:rPr>
          <w:sz w:val="24"/>
          <w:szCs w:val="24"/>
        </w:rPr>
        <w:t xml:space="preserve">Program </w:t>
      </w:r>
      <w:r w:rsidR="00135FF4">
        <w:rPr>
          <w:sz w:val="24"/>
          <w:szCs w:val="24"/>
        </w:rPr>
        <w:t>Officer</w:t>
      </w:r>
    </w:p>
    <w:p w14:paraId="327BF85D" w14:textId="77777777" w:rsidR="009B0A08" w:rsidRPr="00896E6C" w:rsidRDefault="009B0A08" w:rsidP="009B0A08">
      <w:pPr>
        <w:tabs>
          <w:tab w:val="left" w:pos="1620"/>
        </w:tabs>
        <w:rPr>
          <w:b/>
          <w:sz w:val="24"/>
          <w:szCs w:val="24"/>
        </w:rPr>
      </w:pPr>
    </w:p>
    <w:p w14:paraId="58F3DF86" w14:textId="79FFD613" w:rsidR="009B0A08" w:rsidRPr="00896E6C" w:rsidRDefault="009B0A08" w:rsidP="009B0A08">
      <w:pPr>
        <w:tabs>
          <w:tab w:val="left" w:pos="1620"/>
        </w:tabs>
        <w:rPr>
          <w:b/>
          <w:sz w:val="24"/>
          <w:szCs w:val="24"/>
        </w:rPr>
      </w:pPr>
      <w:r>
        <w:rPr>
          <w:b/>
          <w:sz w:val="24"/>
          <w:szCs w:val="24"/>
        </w:rPr>
        <w:t>Department</w:t>
      </w:r>
      <w:r w:rsidRPr="00896E6C">
        <w:rPr>
          <w:b/>
          <w:sz w:val="24"/>
          <w:szCs w:val="24"/>
        </w:rPr>
        <w:t>:</w:t>
      </w:r>
      <w:r w:rsidR="00F51E36">
        <w:rPr>
          <w:sz w:val="24"/>
          <w:szCs w:val="24"/>
        </w:rPr>
        <w:tab/>
      </w:r>
      <w:r w:rsidR="00AA7A06">
        <w:rPr>
          <w:sz w:val="24"/>
          <w:szCs w:val="24"/>
        </w:rPr>
        <w:t>Type 1 Diabetes</w:t>
      </w:r>
    </w:p>
    <w:p w14:paraId="1ED30C6C" w14:textId="77777777" w:rsidR="009B0A08" w:rsidRPr="00896E6C" w:rsidRDefault="009B0A08" w:rsidP="009B0A08">
      <w:pPr>
        <w:tabs>
          <w:tab w:val="left" w:pos="1620"/>
        </w:tabs>
        <w:rPr>
          <w:sz w:val="24"/>
          <w:szCs w:val="24"/>
        </w:rPr>
      </w:pPr>
    </w:p>
    <w:p w14:paraId="21903E90" w14:textId="2439A936" w:rsidR="009B0A08" w:rsidRDefault="009B0A08" w:rsidP="009B0A08">
      <w:pPr>
        <w:tabs>
          <w:tab w:val="left" w:pos="1620"/>
        </w:tabs>
        <w:rPr>
          <w:sz w:val="24"/>
          <w:szCs w:val="24"/>
        </w:rPr>
      </w:pPr>
      <w:r>
        <w:rPr>
          <w:b/>
          <w:sz w:val="24"/>
          <w:szCs w:val="24"/>
        </w:rPr>
        <w:t>Reports To</w:t>
      </w:r>
      <w:r w:rsidRPr="00896E6C">
        <w:rPr>
          <w:b/>
          <w:sz w:val="24"/>
          <w:szCs w:val="24"/>
        </w:rPr>
        <w:t>:</w:t>
      </w:r>
      <w:r w:rsidR="00F51E36">
        <w:rPr>
          <w:sz w:val="24"/>
          <w:szCs w:val="24"/>
        </w:rPr>
        <w:tab/>
      </w:r>
      <w:r w:rsidR="00A84B8D">
        <w:rPr>
          <w:sz w:val="24"/>
          <w:szCs w:val="24"/>
        </w:rPr>
        <w:t xml:space="preserve">Program </w:t>
      </w:r>
      <w:r w:rsidR="00E734D2">
        <w:rPr>
          <w:sz w:val="24"/>
          <w:szCs w:val="24"/>
        </w:rPr>
        <w:t xml:space="preserve">Officer </w:t>
      </w:r>
    </w:p>
    <w:p w14:paraId="531D45E5" w14:textId="250F54C2" w:rsidR="00A25D0C" w:rsidRDefault="00A25D0C" w:rsidP="009B0A08">
      <w:pPr>
        <w:tabs>
          <w:tab w:val="left" w:pos="1620"/>
        </w:tabs>
        <w:rPr>
          <w:sz w:val="24"/>
          <w:szCs w:val="24"/>
        </w:rPr>
      </w:pPr>
    </w:p>
    <w:p w14:paraId="46D91713" w14:textId="77777777" w:rsidR="00A25D0C" w:rsidRPr="00896E6C" w:rsidRDefault="00A25D0C" w:rsidP="00A25D0C">
      <w:pPr>
        <w:tabs>
          <w:tab w:val="left" w:pos="1620"/>
        </w:tabs>
        <w:rPr>
          <w:sz w:val="24"/>
          <w:szCs w:val="24"/>
        </w:rPr>
      </w:pPr>
      <w:r w:rsidRPr="00896E6C">
        <w:rPr>
          <w:b/>
          <w:sz w:val="24"/>
          <w:szCs w:val="24"/>
        </w:rPr>
        <w:t>FLSA S</w:t>
      </w:r>
      <w:r>
        <w:rPr>
          <w:b/>
          <w:sz w:val="24"/>
          <w:szCs w:val="24"/>
        </w:rPr>
        <w:t>tatus:</w:t>
      </w:r>
      <w:r>
        <w:rPr>
          <w:b/>
          <w:sz w:val="24"/>
          <w:szCs w:val="24"/>
        </w:rPr>
        <w:tab/>
      </w:r>
      <w:r w:rsidRPr="00896E6C">
        <w:rPr>
          <w:sz w:val="24"/>
          <w:szCs w:val="24"/>
        </w:rPr>
        <w:t>Exempt</w:t>
      </w:r>
    </w:p>
    <w:p w14:paraId="0DA45151" w14:textId="77777777" w:rsidR="007E53D4" w:rsidRDefault="007E53D4" w:rsidP="009B0A08">
      <w:pPr>
        <w:tabs>
          <w:tab w:val="left" w:pos="1620"/>
        </w:tabs>
        <w:rPr>
          <w:b/>
          <w:sz w:val="24"/>
          <w:szCs w:val="24"/>
        </w:rPr>
      </w:pPr>
    </w:p>
    <w:p w14:paraId="44D10C8C" w14:textId="42C5A84C" w:rsidR="002C6CC9" w:rsidRDefault="002C6CC9" w:rsidP="002C6CC9">
      <w:pPr>
        <w:rPr>
          <w:b/>
          <w:sz w:val="24"/>
          <w:szCs w:val="24"/>
          <w:u w:val="single"/>
        </w:rPr>
      </w:pPr>
      <w:r>
        <w:rPr>
          <w:b/>
          <w:sz w:val="24"/>
          <w:szCs w:val="24"/>
          <w:u w:val="single"/>
        </w:rPr>
        <w:t xml:space="preserve">Organization </w:t>
      </w:r>
    </w:p>
    <w:p w14:paraId="33D654CF" w14:textId="77777777" w:rsidR="00F51E36" w:rsidRDefault="00F51E36" w:rsidP="002C6CC9">
      <w:pPr>
        <w:rPr>
          <w:b/>
          <w:sz w:val="24"/>
          <w:szCs w:val="24"/>
          <w:u w:val="single"/>
        </w:rPr>
      </w:pPr>
    </w:p>
    <w:p w14:paraId="4C347451" w14:textId="77777777" w:rsidR="00F51E36" w:rsidRPr="00D51F4B" w:rsidRDefault="00F51E36" w:rsidP="00F51E36">
      <w:pPr>
        <w:pStyle w:val="BodyText"/>
        <w:spacing w:line="264" w:lineRule="auto"/>
        <w:jc w:val="both"/>
        <w:rPr>
          <w:sz w:val="24"/>
          <w:szCs w:val="24"/>
        </w:rPr>
      </w:pPr>
      <w:r w:rsidRPr="004627A2">
        <w:rPr>
          <w:sz w:val="24"/>
          <w:szCs w:val="24"/>
        </w:rPr>
        <w:t xml:space="preserve">The </w:t>
      </w:r>
      <w:r>
        <w:rPr>
          <w:sz w:val="24"/>
          <w:szCs w:val="24"/>
        </w:rPr>
        <w:t xml:space="preserve">Leona M. and Harry B. </w:t>
      </w:r>
      <w:r w:rsidRPr="004627A2">
        <w:rPr>
          <w:sz w:val="24"/>
          <w:szCs w:val="24"/>
        </w:rPr>
        <w:t xml:space="preserve">Helmsley Charitable Trust </w:t>
      </w:r>
      <w:r>
        <w:rPr>
          <w:sz w:val="24"/>
          <w:szCs w:val="24"/>
        </w:rPr>
        <w:t xml:space="preserve">(“Helmsley”) </w:t>
      </w:r>
      <w:r w:rsidRPr="004627A2">
        <w:rPr>
          <w:sz w:val="24"/>
          <w:szCs w:val="24"/>
        </w:rPr>
        <w:t xml:space="preserve">aspires to improve lives by </w:t>
      </w:r>
      <w:r w:rsidRPr="00D51F4B">
        <w:rPr>
          <w:sz w:val="24"/>
          <w:szCs w:val="24"/>
        </w:rPr>
        <w:t>supporting exceptional efforts in the U.S. and around the world in health and select place-based initiatives. Helmsley strives to make a meaningful impact in its focus areas, matching its significant financial assets with a rigorous and results-oriented approach.  Helmsley is committed to close and productive partnerships with its grantees, as well as with other funders and impact players in government, academia, and the private sector who share its interests and goals. We believe that geography should not dictate the quality of health care available to those who need it. Above all, Helmsley endeavors to be forward-thinking in every aspect of its work and will take risks that others cannot or will not take when the risk/reward trade-off warrants.</w:t>
      </w:r>
    </w:p>
    <w:p w14:paraId="135F1C19" w14:textId="3A94E10E" w:rsidR="00F51E36" w:rsidRPr="00D51F4B" w:rsidRDefault="00F51E36" w:rsidP="00F51E36">
      <w:pPr>
        <w:spacing w:before="276" w:line="276" w:lineRule="exact"/>
        <w:jc w:val="both"/>
        <w:textAlignment w:val="baseline"/>
        <w:rPr>
          <w:sz w:val="24"/>
          <w:szCs w:val="24"/>
        </w:rPr>
      </w:pPr>
      <w:r w:rsidRPr="00D51F4B">
        <w:rPr>
          <w:sz w:val="24"/>
          <w:szCs w:val="24"/>
        </w:rPr>
        <w:t>Since 2008, when Helmsley began its active grant making, it has committed more than $2</w:t>
      </w:r>
      <w:r w:rsidR="00A25D0C">
        <w:rPr>
          <w:sz w:val="24"/>
          <w:szCs w:val="24"/>
        </w:rPr>
        <w:t>.5</w:t>
      </w:r>
      <w:r w:rsidRPr="00D51F4B">
        <w:rPr>
          <w:sz w:val="24"/>
          <w:szCs w:val="24"/>
        </w:rPr>
        <w:t xml:space="preserve"> billion. For more information, please visit </w:t>
      </w:r>
      <w:hyperlink r:id="rId10" w:history="1">
        <w:r w:rsidR="00A25D0C" w:rsidRPr="003A53B9">
          <w:rPr>
            <w:rStyle w:val="Hyperlink"/>
            <w:sz w:val="24"/>
            <w:szCs w:val="24"/>
          </w:rPr>
          <w:t>www.helmsleytrust.org</w:t>
        </w:r>
      </w:hyperlink>
      <w:r w:rsidRPr="00D51F4B">
        <w:rPr>
          <w:sz w:val="24"/>
          <w:szCs w:val="24"/>
        </w:rPr>
        <w:t>.</w:t>
      </w:r>
    </w:p>
    <w:p w14:paraId="4C4187B6" w14:textId="77777777" w:rsidR="002C6CC9" w:rsidRPr="00D51F4B" w:rsidRDefault="002C6CC9" w:rsidP="009B0A08">
      <w:pPr>
        <w:jc w:val="both"/>
        <w:rPr>
          <w:sz w:val="24"/>
          <w:szCs w:val="24"/>
        </w:rPr>
      </w:pPr>
    </w:p>
    <w:p w14:paraId="0900227E" w14:textId="743B3D7D" w:rsidR="002C6CC9" w:rsidRPr="00D51F4B" w:rsidRDefault="00521F44" w:rsidP="009B0A08">
      <w:pPr>
        <w:jc w:val="both"/>
        <w:rPr>
          <w:b/>
          <w:sz w:val="24"/>
          <w:szCs w:val="24"/>
          <w:u w:val="single"/>
        </w:rPr>
      </w:pPr>
      <w:r w:rsidRPr="00D51F4B">
        <w:rPr>
          <w:b/>
          <w:sz w:val="24"/>
          <w:szCs w:val="24"/>
          <w:u w:val="single"/>
        </w:rPr>
        <w:t xml:space="preserve">The Type 1 Diabetes </w:t>
      </w:r>
      <w:r w:rsidR="002C6CC9" w:rsidRPr="00D51F4B">
        <w:rPr>
          <w:b/>
          <w:sz w:val="24"/>
          <w:szCs w:val="24"/>
          <w:u w:val="single"/>
        </w:rPr>
        <w:t>Program</w:t>
      </w:r>
    </w:p>
    <w:p w14:paraId="3D23B9E7" w14:textId="77777777" w:rsidR="00521F44" w:rsidRPr="00D51F4B" w:rsidRDefault="00521F44" w:rsidP="009B0A08">
      <w:pPr>
        <w:jc w:val="both"/>
        <w:rPr>
          <w:b/>
          <w:sz w:val="24"/>
          <w:szCs w:val="24"/>
          <w:u w:val="single"/>
        </w:rPr>
      </w:pPr>
    </w:p>
    <w:p w14:paraId="2C74F2BC" w14:textId="35532473" w:rsidR="00521F44" w:rsidRPr="00D51F4B" w:rsidRDefault="00521F44" w:rsidP="00521F44">
      <w:pPr>
        <w:pStyle w:val="BodyText"/>
        <w:spacing w:line="264" w:lineRule="auto"/>
        <w:jc w:val="both"/>
        <w:rPr>
          <w:sz w:val="24"/>
          <w:szCs w:val="24"/>
        </w:rPr>
      </w:pPr>
      <w:r w:rsidRPr="00D51F4B">
        <w:rPr>
          <w:sz w:val="24"/>
          <w:szCs w:val="24"/>
        </w:rPr>
        <w:t>The Type 1 Diabetes (T1D) Program began grant making in 2009 and is committed to improving the lives of all people with type 1 diabetes by identifying interventions to prevent and delay the disease, and through investing in novel approaches to improving outcomes.</w:t>
      </w:r>
      <w:r w:rsidRPr="00D51F4B" w:rsidDel="00D80304">
        <w:rPr>
          <w:sz w:val="24"/>
          <w:szCs w:val="24"/>
        </w:rPr>
        <w:t xml:space="preserve"> </w:t>
      </w:r>
      <w:r w:rsidRPr="00D51F4B">
        <w:rPr>
          <w:sz w:val="24"/>
          <w:szCs w:val="24"/>
        </w:rPr>
        <w:t>We partner with key players across the T1D ecosystem – people with T1D, health care providers, researchers, caregivers, other funders, government agencies, pharmaceutical companies, device makers, insurers, and grassroots and community organizations – to accelerate the development of devices, therapies, and services that ease the burden of living with T1D globally. To date, the program, which has rapidly become the largest private foundation funder in T1D, has made close to 500 grants totaling more than $540 million. We are now increasing our efforts to ensure that proven treatments, management techniques, and therapies are available to all who need them wherever they live in the world.</w:t>
      </w:r>
    </w:p>
    <w:p w14:paraId="2F636A98" w14:textId="77777777" w:rsidR="00131E08" w:rsidRPr="00D51F4B" w:rsidRDefault="00131E08" w:rsidP="00131E08">
      <w:pPr>
        <w:jc w:val="both"/>
        <w:rPr>
          <w:sz w:val="24"/>
          <w:szCs w:val="24"/>
        </w:rPr>
      </w:pPr>
    </w:p>
    <w:p w14:paraId="13FD137A" w14:textId="18B8F54A" w:rsidR="009B0A08" w:rsidRDefault="00521F44" w:rsidP="009B0A08">
      <w:pPr>
        <w:jc w:val="both"/>
        <w:rPr>
          <w:b/>
          <w:sz w:val="24"/>
          <w:szCs w:val="24"/>
          <w:u w:val="single"/>
        </w:rPr>
      </w:pPr>
      <w:r>
        <w:rPr>
          <w:b/>
          <w:sz w:val="24"/>
          <w:szCs w:val="24"/>
          <w:u w:val="single"/>
        </w:rPr>
        <w:t>Position Summary</w:t>
      </w:r>
    </w:p>
    <w:p w14:paraId="6E06E7E8" w14:textId="77777777" w:rsidR="00521F44" w:rsidRPr="00BB3E25" w:rsidRDefault="00521F44" w:rsidP="009B0A08">
      <w:pPr>
        <w:jc w:val="both"/>
        <w:rPr>
          <w:b/>
          <w:sz w:val="24"/>
          <w:szCs w:val="24"/>
          <w:u w:val="single"/>
        </w:rPr>
      </w:pPr>
    </w:p>
    <w:p w14:paraId="1FC7145D" w14:textId="0F48BE23" w:rsidR="00DF083B" w:rsidRPr="00A93351" w:rsidRDefault="001D169C" w:rsidP="009B0A08">
      <w:pPr>
        <w:jc w:val="both"/>
        <w:rPr>
          <w:sz w:val="24"/>
          <w:szCs w:val="24"/>
        </w:rPr>
      </w:pPr>
      <w:r>
        <w:rPr>
          <w:sz w:val="24"/>
          <w:szCs w:val="24"/>
        </w:rPr>
        <w:t>Helmsley</w:t>
      </w:r>
      <w:r w:rsidR="00E734D2" w:rsidRPr="004B526A">
        <w:rPr>
          <w:sz w:val="24"/>
          <w:szCs w:val="24"/>
        </w:rPr>
        <w:t xml:space="preserve"> seeks a</w:t>
      </w:r>
      <w:r w:rsidR="00E734D2">
        <w:rPr>
          <w:sz w:val="24"/>
          <w:szCs w:val="24"/>
        </w:rPr>
        <w:t>n Associate</w:t>
      </w:r>
      <w:r w:rsidR="00E734D2" w:rsidRPr="004B526A">
        <w:rPr>
          <w:sz w:val="24"/>
          <w:szCs w:val="24"/>
        </w:rPr>
        <w:t xml:space="preserve"> Program Officer</w:t>
      </w:r>
      <w:r w:rsidR="00E734D2">
        <w:rPr>
          <w:sz w:val="24"/>
          <w:szCs w:val="24"/>
        </w:rPr>
        <w:t xml:space="preserve"> </w:t>
      </w:r>
      <w:r w:rsidR="00521F44">
        <w:rPr>
          <w:sz w:val="24"/>
          <w:szCs w:val="24"/>
        </w:rPr>
        <w:t xml:space="preserve">who will work closely with the T1D Program Officer </w:t>
      </w:r>
      <w:r w:rsidR="00E734D2">
        <w:rPr>
          <w:sz w:val="24"/>
          <w:szCs w:val="24"/>
        </w:rPr>
        <w:t>within</w:t>
      </w:r>
      <w:r w:rsidR="00E734D2" w:rsidRPr="004B526A">
        <w:rPr>
          <w:sz w:val="24"/>
          <w:szCs w:val="24"/>
        </w:rPr>
        <w:t xml:space="preserve"> an evolving grant portfolio </w:t>
      </w:r>
      <w:r w:rsidR="00AA1D88">
        <w:rPr>
          <w:sz w:val="24"/>
          <w:szCs w:val="24"/>
        </w:rPr>
        <w:t xml:space="preserve">focusing </w:t>
      </w:r>
      <w:r w:rsidR="003F1B25" w:rsidRPr="00A93351">
        <w:rPr>
          <w:sz w:val="24"/>
          <w:szCs w:val="24"/>
        </w:rPr>
        <w:t xml:space="preserve">on global access to T1D healthcare as well as access to insulin. While global health institutions and health ministries are increasingly paying attention to non-communicable diseases (NCDs), the focus tends to be on lifestyle NCDs that can be managed or even reversed through changes in diet and other habits. Helmsley seeks to ensure that T1D and other severe, life-threatening NCDs are included in policy and program decisions, and that the treatments needed to manage them are more widely and reliably available. </w:t>
      </w:r>
    </w:p>
    <w:p w14:paraId="44A37D80" w14:textId="77777777" w:rsidR="00DF083B" w:rsidRPr="004A2DF2" w:rsidRDefault="00DF083B" w:rsidP="009B0A08">
      <w:pPr>
        <w:jc w:val="both"/>
        <w:rPr>
          <w:sz w:val="24"/>
          <w:szCs w:val="24"/>
        </w:rPr>
      </w:pPr>
    </w:p>
    <w:p w14:paraId="44721D65" w14:textId="7DAAA471" w:rsidR="00493612" w:rsidRPr="004A2DF2" w:rsidRDefault="003F1B25" w:rsidP="009B0A08">
      <w:pPr>
        <w:jc w:val="both"/>
        <w:rPr>
          <w:sz w:val="24"/>
          <w:szCs w:val="24"/>
        </w:rPr>
      </w:pPr>
      <w:r w:rsidRPr="004A2DF2">
        <w:rPr>
          <w:sz w:val="24"/>
          <w:szCs w:val="24"/>
        </w:rPr>
        <w:t xml:space="preserve">You are right for this role if you </w:t>
      </w:r>
      <w:r w:rsidR="00D87A7A" w:rsidRPr="004A2DF2">
        <w:rPr>
          <w:sz w:val="24"/>
          <w:szCs w:val="24"/>
        </w:rPr>
        <w:t>are passionate about</w:t>
      </w:r>
      <w:r w:rsidRPr="004A2DF2">
        <w:rPr>
          <w:sz w:val="24"/>
          <w:szCs w:val="24"/>
        </w:rPr>
        <w:t xml:space="preserve"> global health, are familiar with effective advocacy </w:t>
      </w:r>
      <w:r w:rsidR="00D87A7A" w:rsidRPr="004A2DF2">
        <w:rPr>
          <w:sz w:val="24"/>
          <w:szCs w:val="24"/>
        </w:rPr>
        <w:t xml:space="preserve">and health system </w:t>
      </w:r>
      <w:r w:rsidR="004A2DF2" w:rsidRPr="004A2DF2">
        <w:rPr>
          <w:sz w:val="24"/>
          <w:szCs w:val="24"/>
        </w:rPr>
        <w:t>strengthening</w:t>
      </w:r>
      <w:r w:rsidR="00D87A7A" w:rsidRPr="004A2DF2">
        <w:rPr>
          <w:sz w:val="24"/>
          <w:szCs w:val="24"/>
        </w:rPr>
        <w:t xml:space="preserve"> strategies</w:t>
      </w:r>
      <w:r w:rsidRPr="004A2DF2">
        <w:rPr>
          <w:sz w:val="24"/>
          <w:szCs w:val="24"/>
        </w:rPr>
        <w:t xml:space="preserve">, are flexible </w:t>
      </w:r>
      <w:r w:rsidR="004A2DF2" w:rsidRPr="004A2DF2">
        <w:rPr>
          <w:sz w:val="24"/>
          <w:szCs w:val="24"/>
        </w:rPr>
        <w:t xml:space="preserve">and open to learn from local experts located in multiple countries, </w:t>
      </w:r>
      <w:r w:rsidRPr="004A2DF2">
        <w:rPr>
          <w:sz w:val="24"/>
          <w:szCs w:val="24"/>
        </w:rPr>
        <w:t xml:space="preserve">think strategically, and are looking to contribute to </w:t>
      </w:r>
      <w:r w:rsidR="001E4E21">
        <w:rPr>
          <w:sz w:val="24"/>
          <w:szCs w:val="24"/>
        </w:rPr>
        <w:t xml:space="preserve">implementing </w:t>
      </w:r>
      <w:r w:rsidRPr="004A2DF2">
        <w:rPr>
          <w:sz w:val="24"/>
          <w:szCs w:val="24"/>
        </w:rPr>
        <w:t>a new area of work within the Helmsley Charitable Trust.</w:t>
      </w:r>
    </w:p>
    <w:p w14:paraId="3FF5FC34" w14:textId="77777777" w:rsidR="003F1B25" w:rsidRPr="00D51F4B" w:rsidRDefault="003F1B25" w:rsidP="009B0A08">
      <w:pPr>
        <w:jc w:val="both"/>
        <w:rPr>
          <w:sz w:val="24"/>
          <w:szCs w:val="24"/>
        </w:rPr>
      </w:pPr>
    </w:p>
    <w:p w14:paraId="68DE78CA" w14:textId="3B7DF1CF" w:rsidR="009B0A08" w:rsidRPr="00D51F4B" w:rsidRDefault="00D87A7A" w:rsidP="009B0A08">
      <w:pPr>
        <w:jc w:val="both"/>
        <w:rPr>
          <w:sz w:val="24"/>
          <w:szCs w:val="24"/>
        </w:rPr>
      </w:pPr>
      <w:r w:rsidRPr="00D51F4B">
        <w:rPr>
          <w:sz w:val="24"/>
          <w:szCs w:val="24"/>
        </w:rPr>
        <w:t>You</w:t>
      </w:r>
      <w:r w:rsidR="008E5A21" w:rsidRPr="00D51F4B">
        <w:rPr>
          <w:sz w:val="24"/>
          <w:szCs w:val="24"/>
        </w:rPr>
        <w:t xml:space="preserve"> </w:t>
      </w:r>
      <w:r w:rsidR="009B0A08" w:rsidRPr="00D51F4B">
        <w:rPr>
          <w:sz w:val="24"/>
          <w:szCs w:val="24"/>
        </w:rPr>
        <w:t xml:space="preserve">will be responsible for substantive programmatic support </w:t>
      </w:r>
      <w:r w:rsidR="00F424B1" w:rsidRPr="00D51F4B">
        <w:rPr>
          <w:sz w:val="24"/>
          <w:szCs w:val="24"/>
        </w:rPr>
        <w:t xml:space="preserve">of </w:t>
      </w:r>
      <w:r w:rsidR="009B0A08" w:rsidRPr="00D51F4B">
        <w:rPr>
          <w:sz w:val="24"/>
          <w:szCs w:val="24"/>
        </w:rPr>
        <w:t xml:space="preserve">the following: review and response to </w:t>
      </w:r>
      <w:r w:rsidR="001E4E21" w:rsidRPr="00D51F4B">
        <w:rPr>
          <w:sz w:val="24"/>
          <w:szCs w:val="24"/>
        </w:rPr>
        <w:t xml:space="preserve">concept notes and </w:t>
      </w:r>
      <w:r w:rsidR="009B0A08" w:rsidRPr="00D51F4B">
        <w:rPr>
          <w:sz w:val="24"/>
          <w:szCs w:val="24"/>
        </w:rPr>
        <w:t>proposals</w:t>
      </w:r>
      <w:r w:rsidR="00474517" w:rsidRPr="00D51F4B">
        <w:rPr>
          <w:sz w:val="24"/>
          <w:szCs w:val="24"/>
        </w:rPr>
        <w:t>,</w:t>
      </w:r>
      <w:r w:rsidR="009B0A08" w:rsidRPr="00D51F4B">
        <w:rPr>
          <w:sz w:val="24"/>
          <w:szCs w:val="24"/>
        </w:rPr>
        <w:t xml:space="preserve"> due diligence tasks for potential grants</w:t>
      </w:r>
      <w:r w:rsidR="00474517" w:rsidRPr="00D51F4B">
        <w:rPr>
          <w:sz w:val="24"/>
          <w:szCs w:val="24"/>
        </w:rPr>
        <w:t>,</w:t>
      </w:r>
      <w:r w:rsidR="009B0A08" w:rsidRPr="00D51F4B">
        <w:rPr>
          <w:sz w:val="24"/>
          <w:szCs w:val="24"/>
        </w:rPr>
        <w:t xml:space="preserve"> managing and writing grant recommendations</w:t>
      </w:r>
      <w:r w:rsidR="00474517" w:rsidRPr="00D51F4B">
        <w:rPr>
          <w:sz w:val="24"/>
          <w:szCs w:val="24"/>
        </w:rPr>
        <w:t>,</w:t>
      </w:r>
      <w:r w:rsidR="009B0A08" w:rsidRPr="00D51F4B">
        <w:rPr>
          <w:sz w:val="24"/>
          <w:szCs w:val="24"/>
        </w:rPr>
        <w:t xml:space="preserve"> monitoring the progress of existing grantees</w:t>
      </w:r>
      <w:r w:rsidR="00474517" w:rsidRPr="00D51F4B">
        <w:rPr>
          <w:sz w:val="24"/>
          <w:szCs w:val="24"/>
        </w:rPr>
        <w:t>,</w:t>
      </w:r>
      <w:r w:rsidR="009B0A08" w:rsidRPr="00D51F4B">
        <w:rPr>
          <w:sz w:val="24"/>
          <w:szCs w:val="24"/>
        </w:rPr>
        <w:t xml:space="preserve"> and research in support of new strategy development. </w:t>
      </w:r>
      <w:r w:rsidR="00346260" w:rsidRPr="00D51F4B">
        <w:rPr>
          <w:sz w:val="24"/>
          <w:szCs w:val="24"/>
        </w:rPr>
        <w:t>You</w:t>
      </w:r>
      <w:r w:rsidR="00135FF4" w:rsidRPr="00D51F4B">
        <w:rPr>
          <w:sz w:val="24"/>
          <w:szCs w:val="24"/>
        </w:rPr>
        <w:t xml:space="preserve"> </w:t>
      </w:r>
      <w:r w:rsidR="009B0A08" w:rsidRPr="00D51F4B">
        <w:rPr>
          <w:sz w:val="24"/>
          <w:szCs w:val="24"/>
        </w:rPr>
        <w:t>will help manage all administrative components of the grantmaking process, especially tasks associated with managing grant lifecycles</w:t>
      </w:r>
      <w:r w:rsidR="00474517" w:rsidRPr="00D51F4B">
        <w:rPr>
          <w:sz w:val="24"/>
          <w:szCs w:val="24"/>
        </w:rPr>
        <w:t>,</w:t>
      </w:r>
      <w:r w:rsidR="008E5A21" w:rsidRPr="00D51F4B">
        <w:rPr>
          <w:sz w:val="24"/>
          <w:szCs w:val="24"/>
        </w:rPr>
        <w:t xml:space="preserve"> monitoring progress of grantees</w:t>
      </w:r>
      <w:r w:rsidR="00474517" w:rsidRPr="00D51F4B">
        <w:rPr>
          <w:sz w:val="24"/>
          <w:szCs w:val="24"/>
        </w:rPr>
        <w:t>,</w:t>
      </w:r>
      <w:r w:rsidR="009B0A08" w:rsidRPr="00D51F4B">
        <w:rPr>
          <w:sz w:val="24"/>
          <w:szCs w:val="24"/>
        </w:rPr>
        <w:t xml:space="preserve"> tracking program budget</w:t>
      </w:r>
      <w:r w:rsidR="00135FF4" w:rsidRPr="00D51F4B">
        <w:rPr>
          <w:sz w:val="24"/>
          <w:szCs w:val="24"/>
        </w:rPr>
        <w:t>s</w:t>
      </w:r>
      <w:r w:rsidR="00474517" w:rsidRPr="00D51F4B">
        <w:rPr>
          <w:sz w:val="24"/>
          <w:szCs w:val="24"/>
        </w:rPr>
        <w:t>,</w:t>
      </w:r>
      <w:r w:rsidR="009B0A08" w:rsidRPr="00D51F4B">
        <w:rPr>
          <w:sz w:val="24"/>
          <w:szCs w:val="24"/>
        </w:rPr>
        <w:t xml:space="preserve"> ensuring accurate payment and accounting of grants</w:t>
      </w:r>
      <w:r w:rsidR="00474517" w:rsidRPr="00D51F4B">
        <w:rPr>
          <w:sz w:val="24"/>
          <w:szCs w:val="24"/>
        </w:rPr>
        <w:t>,</w:t>
      </w:r>
      <w:r w:rsidR="009B0A08" w:rsidRPr="00D51F4B">
        <w:rPr>
          <w:sz w:val="24"/>
          <w:szCs w:val="24"/>
        </w:rPr>
        <w:t xml:space="preserve"> helping to plan and execute program-related meeting</w:t>
      </w:r>
      <w:r w:rsidR="006E05F0" w:rsidRPr="00D51F4B">
        <w:rPr>
          <w:sz w:val="24"/>
          <w:szCs w:val="24"/>
        </w:rPr>
        <w:t>s</w:t>
      </w:r>
      <w:r w:rsidR="00474517" w:rsidRPr="00D51F4B">
        <w:rPr>
          <w:sz w:val="24"/>
          <w:szCs w:val="24"/>
        </w:rPr>
        <w:t>,</w:t>
      </w:r>
      <w:r w:rsidR="009B0A08" w:rsidRPr="00D51F4B">
        <w:rPr>
          <w:sz w:val="24"/>
          <w:szCs w:val="24"/>
        </w:rPr>
        <w:t xml:space="preserve"> and maintaining positive and proactive communication with grantees. Some travel</w:t>
      </w:r>
      <w:r w:rsidR="008A5974" w:rsidRPr="00D51F4B">
        <w:rPr>
          <w:sz w:val="24"/>
          <w:szCs w:val="24"/>
        </w:rPr>
        <w:t>, both domestic and international,</w:t>
      </w:r>
      <w:r w:rsidR="009B0A08" w:rsidRPr="00D51F4B">
        <w:rPr>
          <w:sz w:val="24"/>
          <w:szCs w:val="24"/>
        </w:rPr>
        <w:t xml:space="preserve"> </w:t>
      </w:r>
      <w:r w:rsidR="00135FF4" w:rsidRPr="00D51F4B">
        <w:rPr>
          <w:sz w:val="24"/>
          <w:szCs w:val="24"/>
        </w:rPr>
        <w:t>is</w:t>
      </w:r>
      <w:r w:rsidR="009B0A08" w:rsidRPr="00D51F4B">
        <w:rPr>
          <w:sz w:val="24"/>
          <w:szCs w:val="24"/>
        </w:rPr>
        <w:t xml:space="preserve"> required</w:t>
      </w:r>
      <w:r w:rsidR="00135FF4" w:rsidRPr="00D51F4B">
        <w:rPr>
          <w:sz w:val="24"/>
          <w:szCs w:val="24"/>
        </w:rPr>
        <w:t xml:space="preserve"> for meetings with potential and </w:t>
      </w:r>
      <w:r w:rsidR="00F424B1" w:rsidRPr="00D51F4B">
        <w:rPr>
          <w:sz w:val="24"/>
          <w:szCs w:val="24"/>
        </w:rPr>
        <w:t>current</w:t>
      </w:r>
      <w:r w:rsidR="00135FF4" w:rsidRPr="00D51F4B">
        <w:rPr>
          <w:sz w:val="24"/>
          <w:szCs w:val="24"/>
        </w:rPr>
        <w:t xml:space="preserve"> grantees</w:t>
      </w:r>
      <w:r w:rsidR="008E5A21" w:rsidRPr="00D51F4B">
        <w:rPr>
          <w:sz w:val="24"/>
          <w:szCs w:val="24"/>
        </w:rPr>
        <w:t>,</w:t>
      </w:r>
      <w:r w:rsidR="00135FF4" w:rsidRPr="00D51F4B">
        <w:rPr>
          <w:sz w:val="24"/>
          <w:szCs w:val="24"/>
        </w:rPr>
        <w:t xml:space="preserve"> as well as to relevant conferences</w:t>
      </w:r>
      <w:r w:rsidR="009B0A08" w:rsidRPr="00D51F4B">
        <w:rPr>
          <w:sz w:val="24"/>
          <w:szCs w:val="24"/>
        </w:rPr>
        <w:t>.</w:t>
      </w:r>
    </w:p>
    <w:p w14:paraId="39CCDA10" w14:textId="77777777" w:rsidR="009B0A08" w:rsidRPr="00D51F4B" w:rsidRDefault="009B0A08" w:rsidP="009B0A08">
      <w:pPr>
        <w:jc w:val="both"/>
        <w:rPr>
          <w:b/>
          <w:sz w:val="24"/>
          <w:szCs w:val="24"/>
          <w:u w:val="single"/>
        </w:rPr>
      </w:pPr>
    </w:p>
    <w:p w14:paraId="02D67B3F" w14:textId="2CE5D48A" w:rsidR="009B0A08" w:rsidRPr="00D51F4B" w:rsidRDefault="009B0A08" w:rsidP="009B0A08">
      <w:pPr>
        <w:jc w:val="both"/>
        <w:rPr>
          <w:b/>
          <w:sz w:val="24"/>
          <w:szCs w:val="24"/>
          <w:u w:val="single"/>
        </w:rPr>
      </w:pPr>
      <w:r w:rsidRPr="00D51F4B">
        <w:rPr>
          <w:b/>
          <w:sz w:val="24"/>
          <w:szCs w:val="24"/>
          <w:u w:val="single"/>
        </w:rPr>
        <w:t>Responsibilities</w:t>
      </w:r>
    </w:p>
    <w:p w14:paraId="7B5DB961" w14:textId="77777777" w:rsidR="00474517" w:rsidRPr="00D51F4B" w:rsidRDefault="00474517" w:rsidP="009B0A08">
      <w:pPr>
        <w:jc w:val="both"/>
        <w:rPr>
          <w:b/>
          <w:sz w:val="24"/>
          <w:szCs w:val="24"/>
          <w:u w:val="single"/>
        </w:rPr>
      </w:pPr>
    </w:p>
    <w:p w14:paraId="3B1CF760" w14:textId="0A088958" w:rsidR="00474517" w:rsidRPr="00D51F4B" w:rsidRDefault="00E838A1" w:rsidP="00E838A1">
      <w:pPr>
        <w:pStyle w:val="ListParagraph"/>
        <w:numPr>
          <w:ilvl w:val="0"/>
          <w:numId w:val="28"/>
        </w:numPr>
        <w:spacing w:before="120" w:after="60"/>
        <w:jc w:val="both"/>
      </w:pPr>
      <w:r w:rsidRPr="00D51F4B">
        <w:t xml:space="preserve">Collaborate with Program Officers in all aspects of developing and implementing the Program’s Global Access portfolio’s strategic plan. </w:t>
      </w:r>
    </w:p>
    <w:p w14:paraId="116E4112" w14:textId="04899A83" w:rsidR="004E5379" w:rsidRPr="00D51F4B" w:rsidRDefault="009B0A08" w:rsidP="00474517">
      <w:pPr>
        <w:pStyle w:val="ListParagraph"/>
        <w:numPr>
          <w:ilvl w:val="0"/>
          <w:numId w:val="28"/>
        </w:numPr>
        <w:jc w:val="both"/>
      </w:pPr>
      <w:r w:rsidRPr="00D51F4B">
        <w:t xml:space="preserve">Assist </w:t>
      </w:r>
      <w:r w:rsidR="00CE50CD" w:rsidRPr="00D51F4B">
        <w:t>Program Officer</w:t>
      </w:r>
      <w:r w:rsidR="00E838A1" w:rsidRPr="00D51F4B">
        <w:t>s</w:t>
      </w:r>
      <w:r w:rsidRPr="00D51F4B">
        <w:t xml:space="preserve"> with </w:t>
      </w:r>
      <w:r w:rsidR="00C03DC7" w:rsidRPr="00D51F4B">
        <w:t xml:space="preserve">the </w:t>
      </w:r>
      <w:r w:rsidRPr="00D51F4B">
        <w:t xml:space="preserve">grants process, which includes </w:t>
      </w:r>
      <w:r w:rsidR="004E5379" w:rsidRPr="00D51F4B">
        <w:t xml:space="preserve">sourcing potential projects, </w:t>
      </w:r>
      <w:r w:rsidRPr="00D51F4B">
        <w:t>working with app</w:t>
      </w:r>
      <w:r w:rsidR="001174D0" w:rsidRPr="00D51F4B">
        <w:t>licants to prepare proposals and</w:t>
      </w:r>
      <w:r w:rsidRPr="00D51F4B">
        <w:t xml:space="preserve"> budgets</w:t>
      </w:r>
      <w:r w:rsidR="004E5379" w:rsidRPr="00D51F4B">
        <w:t>,</w:t>
      </w:r>
      <w:r w:rsidR="008553C0" w:rsidRPr="00D51F4B">
        <w:t xml:space="preserve"> </w:t>
      </w:r>
      <w:r w:rsidR="00474517" w:rsidRPr="00D51F4B">
        <w:t xml:space="preserve">and </w:t>
      </w:r>
      <w:r w:rsidR="008553C0" w:rsidRPr="00D51F4B">
        <w:t>preparing analyses</w:t>
      </w:r>
      <w:r w:rsidR="0059008F" w:rsidRPr="00D51F4B">
        <w:t xml:space="preserve"> </w:t>
      </w:r>
      <w:r w:rsidR="008553C0" w:rsidRPr="00D51F4B">
        <w:t>of</w:t>
      </w:r>
      <w:r w:rsidRPr="00D51F4B">
        <w:t xml:space="preserve"> pro</w:t>
      </w:r>
      <w:r w:rsidR="00D13361" w:rsidRPr="00D51F4B">
        <w:t>jects</w:t>
      </w:r>
      <w:r w:rsidRPr="00D51F4B">
        <w:t xml:space="preserve"> for review by </w:t>
      </w:r>
      <w:r w:rsidR="001174D0" w:rsidRPr="00D51F4B">
        <w:t>Program Officer</w:t>
      </w:r>
      <w:r w:rsidR="00135FF4" w:rsidRPr="00D51F4B">
        <w:t>s</w:t>
      </w:r>
      <w:r w:rsidRPr="00D51F4B">
        <w:t xml:space="preserve">, </w:t>
      </w:r>
      <w:r w:rsidR="00C03DC7" w:rsidRPr="00D51F4B">
        <w:t xml:space="preserve">Program </w:t>
      </w:r>
      <w:r w:rsidRPr="00D51F4B">
        <w:t>Director</w:t>
      </w:r>
      <w:r w:rsidR="008553C0" w:rsidRPr="00D51F4B">
        <w:t>,</w:t>
      </w:r>
      <w:r w:rsidRPr="00D51F4B">
        <w:t xml:space="preserve"> and the Board of Trustees.</w:t>
      </w:r>
    </w:p>
    <w:p w14:paraId="4DC31393" w14:textId="424A2315" w:rsidR="009B0A08" w:rsidRPr="00D51F4B" w:rsidRDefault="00307B58" w:rsidP="007E53D4">
      <w:pPr>
        <w:pStyle w:val="ListParagraph"/>
        <w:numPr>
          <w:ilvl w:val="0"/>
          <w:numId w:val="28"/>
        </w:numPr>
      </w:pPr>
      <w:r w:rsidRPr="00D51F4B">
        <w:t>Collaborate with grantees and internal departments to track grant progress</w:t>
      </w:r>
      <w:r w:rsidR="007E53D4" w:rsidRPr="00D51F4B">
        <w:t>,</w:t>
      </w:r>
      <w:r w:rsidRPr="00D51F4B">
        <w:t xml:space="preserve"> ensure </w:t>
      </w:r>
      <w:r w:rsidR="007E53D4" w:rsidRPr="00D51F4B">
        <w:t>timely reporting</w:t>
      </w:r>
      <w:r w:rsidRPr="00D51F4B">
        <w:t xml:space="preserve"> and payments</w:t>
      </w:r>
      <w:r w:rsidR="007E53D4" w:rsidRPr="00D51F4B">
        <w:t xml:space="preserve">, </w:t>
      </w:r>
      <w:r w:rsidR="004E5379" w:rsidRPr="00D51F4B">
        <w:t>and serve as a point of contact internally and externally for grant-related issues.</w:t>
      </w:r>
    </w:p>
    <w:p w14:paraId="4FD2C58B" w14:textId="1D71DE91" w:rsidR="009B0A08" w:rsidRPr="00D51F4B" w:rsidRDefault="004151FB" w:rsidP="004151FB">
      <w:pPr>
        <w:pStyle w:val="ListParagraph"/>
        <w:numPr>
          <w:ilvl w:val="0"/>
          <w:numId w:val="31"/>
        </w:numPr>
        <w:spacing w:before="120" w:after="60"/>
        <w:jc w:val="both"/>
      </w:pPr>
      <w:r w:rsidRPr="00D51F4B">
        <w:t>Develop effective relationships with key United Nations agencies including the World Health Organization</w:t>
      </w:r>
      <w:r w:rsidR="00A42936" w:rsidRPr="00D51F4B">
        <w:t xml:space="preserve"> (WHO)</w:t>
      </w:r>
      <w:r w:rsidRPr="00D51F4B">
        <w:t xml:space="preserve">, civil society organizations, private sector and academia to source </w:t>
      </w:r>
      <w:r w:rsidR="009B0A08" w:rsidRPr="00D51F4B">
        <w:t>prospective projects</w:t>
      </w:r>
      <w:r w:rsidR="00A75747" w:rsidRPr="00D51F4B">
        <w:t xml:space="preserve"> and initiatives</w:t>
      </w:r>
      <w:r w:rsidR="009B0A08" w:rsidRPr="00D51F4B">
        <w:t>.</w:t>
      </w:r>
    </w:p>
    <w:p w14:paraId="63F148D9" w14:textId="299E5AF6" w:rsidR="009B0A08" w:rsidRPr="00D51F4B" w:rsidRDefault="009B0A08" w:rsidP="00474517">
      <w:pPr>
        <w:numPr>
          <w:ilvl w:val="0"/>
          <w:numId w:val="28"/>
        </w:numPr>
        <w:jc w:val="both"/>
        <w:rPr>
          <w:sz w:val="24"/>
          <w:szCs w:val="24"/>
        </w:rPr>
      </w:pPr>
      <w:r w:rsidRPr="00D51F4B">
        <w:rPr>
          <w:sz w:val="24"/>
          <w:szCs w:val="24"/>
        </w:rPr>
        <w:t>Research and</w:t>
      </w:r>
      <w:r w:rsidR="004E5379" w:rsidRPr="00D51F4B">
        <w:rPr>
          <w:sz w:val="24"/>
          <w:szCs w:val="24"/>
        </w:rPr>
        <w:t xml:space="preserve"> report</w:t>
      </w:r>
      <w:r w:rsidRPr="00D51F4B">
        <w:rPr>
          <w:sz w:val="24"/>
          <w:szCs w:val="24"/>
        </w:rPr>
        <w:t xml:space="preserve"> on selected areas of </w:t>
      </w:r>
      <w:r w:rsidR="00770322" w:rsidRPr="00D51F4B">
        <w:rPr>
          <w:sz w:val="24"/>
          <w:szCs w:val="24"/>
        </w:rPr>
        <w:t>global health</w:t>
      </w:r>
      <w:r w:rsidR="00474517" w:rsidRPr="00D51F4B">
        <w:rPr>
          <w:sz w:val="24"/>
          <w:szCs w:val="24"/>
        </w:rPr>
        <w:t>,</w:t>
      </w:r>
      <w:r w:rsidR="00770322" w:rsidRPr="00D51F4B">
        <w:rPr>
          <w:sz w:val="24"/>
          <w:szCs w:val="24"/>
        </w:rPr>
        <w:t xml:space="preserve"> </w:t>
      </w:r>
      <w:r w:rsidR="004E7EF0" w:rsidRPr="00D51F4B">
        <w:rPr>
          <w:sz w:val="24"/>
          <w:szCs w:val="24"/>
        </w:rPr>
        <w:t xml:space="preserve">NCD </w:t>
      </w:r>
      <w:r w:rsidR="00770322" w:rsidRPr="00D51F4B">
        <w:rPr>
          <w:sz w:val="24"/>
          <w:szCs w:val="24"/>
        </w:rPr>
        <w:t>policy,</w:t>
      </w:r>
      <w:r w:rsidR="004E5379" w:rsidRPr="00D51F4B">
        <w:rPr>
          <w:sz w:val="24"/>
          <w:szCs w:val="24"/>
        </w:rPr>
        <w:t xml:space="preserve"> and strategic </w:t>
      </w:r>
      <w:r w:rsidRPr="00D51F4B">
        <w:rPr>
          <w:sz w:val="24"/>
          <w:szCs w:val="24"/>
        </w:rPr>
        <w:t>interest</w:t>
      </w:r>
      <w:r w:rsidR="004E5379" w:rsidRPr="00D51F4B">
        <w:rPr>
          <w:sz w:val="24"/>
          <w:szCs w:val="24"/>
        </w:rPr>
        <w:t xml:space="preserve"> to the Program</w:t>
      </w:r>
      <w:r w:rsidRPr="00D51F4B">
        <w:rPr>
          <w:sz w:val="24"/>
          <w:szCs w:val="24"/>
        </w:rPr>
        <w:t>.</w:t>
      </w:r>
    </w:p>
    <w:p w14:paraId="3A84A77E" w14:textId="6EBCB3C7" w:rsidR="009B0A08" w:rsidRPr="00D51F4B" w:rsidRDefault="009B0A08" w:rsidP="00474517">
      <w:pPr>
        <w:numPr>
          <w:ilvl w:val="0"/>
          <w:numId w:val="28"/>
        </w:numPr>
        <w:jc w:val="both"/>
        <w:rPr>
          <w:sz w:val="24"/>
          <w:szCs w:val="24"/>
        </w:rPr>
      </w:pPr>
      <w:r w:rsidRPr="00D51F4B">
        <w:rPr>
          <w:sz w:val="24"/>
          <w:szCs w:val="24"/>
        </w:rPr>
        <w:lastRenderedPageBreak/>
        <w:t>Organiz</w:t>
      </w:r>
      <w:r w:rsidR="00BD502B" w:rsidRPr="00D51F4B">
        <w:rPr>
          <w:sz w:val="24"/>
          <w:szCs w:val="24"/>
        </w:rPr>
        <w:t>e,</w:t>
      </w:r>
      <w:r w:rsidRPr="00D51F4B">
        <w:rPr>
          <w:sz w:val="24"/>
          <w:szCs w:val="24"/>
        </w:rPr>
        <w:t xml:space="preserve"> attend</w:t>
      </w:r>
      <w:r w:rsidR="00BD502B" w:rsidRPr="00D51F4B">
        <w:rPr>
          <w:sz w:val="24"/>
          <w:szCs w:val="24"/>
        </w:rPr>
        <w:t>, and report on</w:t>
      </w:r>
      <w:r w:rsidRPr="00D51F4B">
        <w:rPr>
          <w:sz w:val="24"/>
          <w:szCs w:val="24"/>
        </w:rPr>
        <w:t xml:space="preserve"> internal or grantee mee</w:t>
      </w:r>
      <w:r w:rsidR="001174D0" w:rsidRPr="00D51F4B">
        <w:rPr>
          <w:sz w:val="24"/>
          <w:szCs w:val="24"/>
        </w:rPr>
        <w:t>tings</w:t>
      </w:r>
      <w:r w:rsidR="008A5974" w:rsidRPr="00D51F4B">
        <w:rPr>
          <w:sz w:val="24"/>
          <w:szCs w:val="24"/>
        </w:rPr>
        <w:t>, as well as a</w:t>
      </w:r>
      <w:r w:rsidR="00BD502B" w:rsidRPr="00D51F4B">
        <w:rPr>
          <w:sz w:val="24"/>
          <w:szCs w:val="24"/>
        </w:rPr>
        <w:t>ttend</w:t>
      </w:r>
      <w:r w:rsidR="008A5974" w:rsidRPr="00D51F4B">
        <w:rPr>
          <w:sz w:val="24"/>
          <w:szCs w:val="24"/>
        </w:rPr>
        <w:t xml:space="preserve"> </w:t>
      </w:r>
      <w:r w:rsidR="005216CC" w:rsidRPr="00D51F4B">
        <w:rPr>
          <w:sz w:val="24"/>
          <w:szCs w:val="24"/>
        </w:rPr>
        <w:t xml:space="preserve">relevant </w:t>
      </w:r>
      <w:r w:rsidR="004E7EF0" w:rsidRPr="00D51F4B">
        <w:rPr>
          <w:sz w:val="24"/>
          <w:szCs w:val="24"/>
        </w:rPr>
        <w:t>global health</w:t>
      </w:r>
      <w:r w:rsidR="008A5974" w:rsidRPr="00D51F4B">
        <w:rPr>
          <w:sz w:val="24"/>
          <w:szCs w:val="24"/>
        </w:rPr>
        <w:t xml:space="preserve"> conferences.</w:t>
      </w:r>
    </w:p>
    <w:p w14:paraId="384F75C6" w14:textId="77777777" w:rsidR="009B0A08" w:rsidRPr="00D51F4B" w:rsidRDefault="009B0A08" w:rsidP="00474517">
      <w:pPr>
        <w:numPr>
          <w:ilvl w:val="0"/>
          <w:numId w:val="28"/>
        </w:numPr>
        <w:jc w:val="both"/>
        <w:rPr>
          <w:sz w:val="24"/>
          <w:szCs w:val="24"/>
        </w:rPr>
      </w:pPr>
      <w:r w:rsidRPr="00D51F4B">
        <w:rPr>
          <w:sz w:val="24"/>
          <w:szCs w:val="24"/>
        </w:rPr>
        <w:t>Administrative responsibilities related to the above and to other areas as needed.</w:t>
      </w:r>
    </w:p>
    <w:p w14:paraId="5B65F0BD" w14:textId="77777777" w:rsidR="009B0A08" w:rsidRPr="00D51F4B" w:rsidRDefault="009B0A08" w:rsidP="009B0A08">
      <w:pPr>
        <w:rPr>
          <w:sz w:val="24"/>
          <w:szCs w:val="24"/>
        </w:rPr>
      </w:pPr>
    </w:p>
    <w:p w14:paraId="70D16B42" w14:textId="559DAB42" w:rsidR="009B0A08" w:rsidRPr="00D51F4B" w:rsidRDefault="009B0A08" w:rsidP="009B0A08">
      <w:pPr>
        <w:jc w:val="both"/>
        <w:rPr>
          <w:b/>
          <w:sz w:val="24"/>
          <w:szCs w:val="24"/>
          <w:u w:val="single"/>
        </w:rPr>
      </w:pPr>
      <w:r w:rsidRPr="00D51F4B">
        <w:rPr>
          <w:b/>
          <w:sz w:val="24"/>
          <w:szCs w:val="24"/>
          <w:u w:val="single"/>
        </w:rPr>
        <w:t>Qualifications</w:t>
      </w:r>
    </w:p>
    <w:p w14:paraId="1CBFE7E8" w14:textId="77777777" w:rsidR="00474517" w:rsidRPr="00D51F4B" w:rsidRDefault="00474517" w:rsidP="009B0A08">
      <w:pPr>
        <w:jc w:val="both"/>
        <w:rPr>
          <w:b/>
          <w:sz w:val="24"/>
          <w:szCs w:val="24"/>
          <w:u w:val="single"/>
        </w:rPr>
      </w:pPr>
    </w:p>
    <w:p w14:paraId="1552AED0" w14:textId="7FFF7C32" w:rsidR="00EB6D36" w:rsidRPr="00D51F4B" w:rsidRDefault="00B138AC" w:rsidP="00EB6D36">
      <w:pPr>
        <w:pStyle w:val="ListParagraph"/>
        <w:numPr>
          <w:ilvl w:val="0"/>
          <w:numId w:val="28"/>
        </w:numPr>
        <w:jc w:val="both"/>
      </w:pPr>
      <w:r>
        <w:t>E</w:t>
      </w:r>
      <w:r w:rsidR="00EB6D36" w:rsidRPr="00D51F4B">
        <w:t xml:space="preserve">xperience working </w:t>
      </w:r>
      <w:r w:rsidR="00D63B45" w:rsidRPr="00D51F4B">
        <w:t>in</w:t>
      </w:r>
      <w:r w:rsidR="00A42936" w:rsidRPr="00D51F4B">
        <w:t xml:space="preserve"> the</w:t>
      </w:r>
      <w:r w:rsidR="00D63B45" w:rsidRPr="00D51F4B">
        <w:t xml:space="preserve"> </w:t>
      </w:r>
      <w:r w:rsidR="00EB6D36" w:rsidRPr="00D51F4B">
        <w:t>global health</w:t>
      </w:r>
      <w:r w:rsidR="00A42936" w:rsidRPr="00D51F4B">
        <w:t xml:space="preserve"> field</w:t>
      </w:r>
      <w:r w:rsidR="00EB6D36" w:rsidRPr="00D51F4B">
        <w:t xml:space="preserve"> (</w:t>
      </w:r>
      <w:proofErr w:type="gramStart"/>
      <w:r w:rsidR="00EB6D36" w:rsidRPr="00D51F4B">
        <w:t>i.e.</w:t>
      </w:r>
      <w:proofErr w:type="gramEnd"/>
      <w:r w:rsidR="00EB6D36" w:rsidRPr="00D51F4B">
        <w:t xml:space="preserve"> UN </w:t>
      </w:r>
      <w:r w:rsidR="00A42936" w:rsidRPr="00D51F4B">
        <w:t>agencies</w:t>
      </w:r>
      <w:r w:rsidR="00EB6D36" w:rsidRPr="00D51F4B">
        <w:t>,</w:t>
      </w:r>
      <w:r w:rsidR="00A42936" w:rsidRPr="00D51F4B">
        <w:t xml:space="preserve"> WHO,</w:t>
      </w:r>
      <w:r w:rsidR="00EB6D36" w:rsidRPr="00D51F4B">
        <w:t xml:space="preserve"> governments, World Bank, civil society organizations, private sector, academia)</w:t>
      </w:r>
      <w:r>
        <w:t xml:space="preserve"> is a plus.</w:t>
      </w:r>
    </w:p>
    <w:p w14:paraId="0C44AB84" w14:textId="3B6941D3" w:rsidR="00EB6D36" w:rsidRPr="00D51F4B" w:rsidRDefault="00EB6D36" w:rsidP="00EB6D36">
      <w:pPr>
        <w:pStyle w:val="ListParagraph"/>
        <w:numPr>
          <w:ilvl w:val="0"/>
          <w:numId w:val="28"/>
        </w:numPr>
        <w:jc w:val="both"/>
      </w:pPr>
      <w:r w:rsidRPr="00D51F4B">
        <w:t>Organized, detail-orientated, and strong project management skills</w:t>
      </w:r>
      <w:r w:rsidR="00D51F4B">
        <w:t>.</w:t>
      </w:r>
    </w:p>
    <w:p w14:paraId="1BEE9390" w14:textId="500F139E" w:rsidR="00CE4193" w:rsidRPr="00D51F4B" w:rsidRDefault="00CE4193" w:rsidP="00CE4193">
      <w:pPr>
        <w:pStyle w:val="ListParagraph"/>
        <w:numPr>
          <w:ilvl w:val="0"/>
          <w:numId w:val="28"/>
        </w:numPr>
        <w:jc w:val="both"/>
      </w:pPr>
      <w:r w:rsidRPr="00D51F4B">
        <w:t xml:space="preserve">Exceptional writing capacity and oral presentation </w:t>
      </w:r>
      <w:r w:rsidR="00C81509" w:rsidRPr="00D51F4B">
        <w:t>abilities</w:t>
      </w:r>
      <w:r w:rsidR="00D51F4B">
        <w:t>.</w:t>
      </w:r>
    </w:p>
    <w:p w14:paraId="1767B315" w14:textId="5249F8CF" w:rsidR="00EB6D36" w:rsidRPr="00D51F4B" w:rsidRDefault="00EB6D36" w:rsidP="00EB6D36">
      <w:pPr>
        <w:pStyle w:val="ListParagraph"/>
        <w:numPr>
          <w:ilvl w:val="0"/>
          <w:numId w:val="28"/>
        </w:numPr>
        <w:jc w:val="both"/>
      </w:pPr>
      <w:r w:rsidRPr="00D51F4B">
        <w:t xml:space="preserve">Master’s degree </w:t>
      </w:r>
      <w:r w:rsidR="00250F8B">
        <w:t>in public health</w:t>
      </w:r>
      <w:r w:rsidR="00DC0B93">
        <w:t>, public policy</w:t>
      </w:r>
      <w:r w:rsidR="007D1543">
        <w:t>,</w:t>
      </w:r>
      <w:r w:rsidR="00DC0B93">
        <w:t xml:space="preserve"> or related field </w:t>
      </w:r>
      <w:r w:rsidRPr="00D51F4B">
        <w:t>preferred</w:t>
      </w:r>
      <w:r w:rsidR="00D51F4B">
        <w:t>.</w:t>
      </w:r>
    </w:p>
    <w:p w14:paraId="4A8CB8CA" w14:textId="0EAC1B8A" w:rsidR="00C81509" w:rsidRPr="00D51F4B" w:rsidRDefault="00C81509" w:rsidP="00C81509">
      <w:pPr>
        <w:pStyle w:val="ListParagraph"/>
        <w:numPr>
          <w:ilvl w:val="0"/>
          <w:numId w:val="28"/>
        </w:numPr>
        <w:jc w:val="both"/>
      </w:pPr>
      <w:r w:rsidRPr="00D51F4B">
        <w:t>Demonstrated ability to exercise independent judgment and initiative, prioritize and accurately complete multiple tasks in parallel, and to work under deadlines and changing priorities</w:t>
      </w:r>
      <w:r w:rsidR="00D51F4B">
        <w:t>.</w:t>
      </w:r>
    </w:p>
    <w:p w14:paraId="7CB90161" w14:textId="27558458" w:rsidR="009B2B91" w:rsidRPr="00D51F4B" w:rsidRDefault="009B2B91" w:rsidP="009B2B91">
      <w:pPr>
        <w:pStyle w:val="ListParagraph"/>
        <w:numPr>
          <w:ilvl w:val="0"/>
          <w:numId w:val="28"/>
        </w:numPr>
        <w:jc w:val="both"/>
      </w:pPr>
      <w:r w:rsidRPr="00D51F4B">
        <w:t>Experience and desire to work in a team-oriented environment</w:t>
      </w:r>
      <w:r w:rsidR="00D51F4B">
        <w:t>.</w:t>
      </w:r>
    </w:p>
    <w:p w14:paraId="6076D19C" w14:textId="7BA941FD" w:rsidR="009B2B91" w:rsidRPr="00D51F4B" w:rsidRDefault="009B2B91" w:rsidP="009B2B91">
      <w:pPr>
        <w:pStyle w:val="ListParagraph"/>
        <w:numPr>
          <w:ilvl w:val="0"/>
          <w:numId w:val="28"/>
        </w:numPr>
        <w:jc w:val="both"/>
      </w:pPr>
      <w:r w:rsidRPr="00D51F4B">
        <w:t>Able to maintain confidentiality of information and conduct oneself in a diplomatic manner</w:t>
      </w:r>
      <w:r w:rsidR="00D51F4B">
        <w:t>.</w:t>
      </w:r>
    </w:p>
    <w:p w14:paraId="6AD38740" w14:textId="16C2DA25" w:rsidR="009B0A08" w:rsidRPr="00D51F4B" w:rsidRDefault="0033054C" w:rsidP="00474517">
      <w:pPr>
        <w:pStyle w:val="ListParagraph"/>
        <w:numPr>
          <w:ilvl w:val="0"/>
          <w:numId w:val="29"/>
        </w:numPr>
        <w:jc w:val="both"/>
      </w:pPr>
      <w:r w:rsidRPr="00D51F4B">
        <w:t>Experience in type 1 diabetes</w:t>
      </w:r>
      <w:r w:rsidR="006D5019" w:rsidRPr="00D51F4B">
        <w:t xml:space="preserve"> or</w:t>
      </w:r>
      <w:r w:rsidR="004139D9" w:rsidRPr="00D51F4B">
        <w:t xml:space="preserve"> NCD</w:t>
      </w:r>
      <w:r w:rsidR="006D5019" w:rsidRPr="00D51F4B">
        <w:t xml:space="preserve"> policy</w:t>
      </w:r>
      <w:r w:rsidRPr="00D51F4B">
        <w:t xml:space="preserve"> and/or grantmaking preferred but not required</w:t>
      </w:r>
      <w:r w:rsidR="00D51F4B">
        <w:t>.</w:t>
      </w:r>
    </w:p>
    <w:p w14:paraId="4FF885C2" w14:textId="77777777" w:rsidR="009B0A08" w:rsidRPr="00D51F4B" w:rsidRDefault="009B0A08" w:rsidP="009B0A08">
      <w:pPr>
        <w:jc w:val="both"/>
        <w:rPr>
          <w:sz w:val="24"/>
          <w:szCs w:val="24"/>
        </w:rPr>
      </w:pPr>
    </w:p>
    <w:p w14:paraId="0C30366D" w14:textId="4AB12442" w:rsidR="009B0A08" w:rsidRPr="00D51F4B" w:rsidRDefault="009B0A08" w:rsidP="009B0A08">
      <w:pPr>
        <w:pStyle w:val="Default"/>
        <w:jc w:val="both"/>
        <w:rPr>
          <w:b/>
          <w:bCs/>
          <w:u w:val="single"/>
        </w:rPr>
      </w:pPr>
      <w:r w:rsidRPr="00D51F4B">
        <w:rPr>
          <w:b/>
          <w:bCs/>
          <w:u w:val="single"/>
        </w:rPr>
        <w:t xml:space="preserve">Application Process: </w:t>
      </w:r>
    </w:p>
    <w:p w14:paraId="08C8C96D" w14:textId="77777777" w:rsidR="00A3338A" w:rsidRPr="00D51F4B" w:rsidRDefault="00A3338A" w:rsidP="009B0A08">
      <w:pPr>
        <w:pStyle w:val="Default"/>
        <w:jc w:val="both"/>
        <w:rPr>
          <w:u w:val="single"/>
        </w:rPr>
      </w:pPr>
    </w:p>
    <w:p w14:paraId="7571CD0F" w14:textId="469EDFC8" w:rsidR="00F51E36" w:rsidRPr="009E72F8" w:rsidRDefault="009B0A08" w:rsidP="00F51E36">
      <w:pPr>
        <w:ind w:right="144"/>
        <w:jc w:val="both"/>
        <w:textAlignment w:val="baseline"/>
        <w:rPr>
          <w:color w:val="000000"/>
        </w:rPr>
      </w:pPr>
      <w:r w:rsidRPr="00D51F4B">
        <w:rPr>
          <w:sz w:val="24"/>
          <w:szCs w:val="24"/>
        </w:rPr>
        <w:t>Th</w:t>
      </w:r>
      <w:r w:rsidR="00F51E36" w:rsidRPr="00D51F4B">
        <w:rPr>
          <w:sz w:val="24"/>
          <w:szCs w:val="24"/>
        </w:rPr>
        <w:t>is</w:t>
      </w:r>
      <w:r w:rsidRPr="00D51F4B">
        <w:rPr>
          <w:sz w:val="24"/>
          <w:szCs w:val="24"/>
        </w:rPr>
        <w:t xml:space="preserve"> position is based at </w:t>
      </w:r>
      <w:r w:rsidR="00F51E36" w:rsidRPr="00D51F4B">
        <w:rPr>
          <w:sz w:val="24"/>
          <w:szCs w:val="24"/>
        </w:rPr>
        <w:t>Helmsley</w:t>
      </w:r>
      <w:r w:rsidRPr="00D51F4B">
        <w:rPr>
          <w:sz w:val="24"/>
          <w:szCs w:val="24"/>
        </w:rPr>
        <w:t>’s main office in New York City.</w:t>
      </w:r>
      <w:r w:rsidR="00F51E36" w:rsidRPr="00D51F4B">
        <w:rPr>
          <w:noProof/>
          <w:sz w:val="24"/>
          <w:szCs w:val="24"/>
        </w:rPr>
        <mc:AlternateContent>
          <mc:Choice Requires="wps">
            <w:drawing>
              <wp:anchor distT="0" distB="0" distL="0" distR="0" simplePos="0" relativeHeight="251657216" behindDoc="1" locked="0" layoutInCell="1" allowOverlap="1" wp14:anchorId="5CFF7B8E" wp14:editId="5033D525">
                <wp:simplePos x="0" y="0"/>
                <wp:positionH relativeFrom="page">
                  <wp:posOffset>6849745</wp:posOffset>
                </wp:positionH>
                <wp:positionV relativeFrom="page">
                  <wp:posOffset>9110345</wp:posOffset>
                </wp:positionV>
                <wp:extent cx="177800" cy="1530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3A7A" w14:textId="77777777" w:rsidR="00F51E36" w:rsidRDefault="00F51E36" w:rsidP="00F51E36">
                            <w:pPr>
                              <w:spacing w:before="13" w:line="227" w:lineRule="exact"/>
                              <w:textAlignment w:val="baseline"/>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7B8E" id="_x0000_t202" coordsize="21600,21600" o:spt="202" path="m,l,21600r21600,l21600,xe">
                <v:stroke joinstyle="miter"/>
                <v:path gradientshapeok="t" o:connecttype="rect"/>
              </v:shapetype>
              <v:shape id="Text Box 2" o:spid="_x0000_s1026" type="#_x0000_t202" style="position:absolute;left:0;text-align:left;margin-left:539.35pt;margin-top:717.35pt;width:14pt;height:12.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zq6QEAALwDAAAOAAAAZHJzL2Uyb0RvYy54bWysU8Fu2zAMvQ/YPwi6L3ZSdC2MOEXXosOA&#10;bivQ7gMYWbaF2aJGKbGzrx8lx2nX3oZdBEqiHt97pNZXY9+JvSZv0JZyucil0FZhZWxTyh9Pdx8u&#10;pfABbAUdWl3Kg/byavP+3XpwhV5hi12lSTCI9cXgStmG4Ios86rVPfgFOm35skbqIfCWmqwiGBi9&#10;77JVnn/MBqTKESrtPZ/eTpdyk/DrWqvwva69DqIrJXMLaaW0buOabdZQNASuNepIA/6BRQ/GctET&#10;1C0EEDsyb6B6owg91mGhsM+wro3SSQOrWeav1Dy24HTSwuZ4d7LJ/z9Y9W3/QMJUpVxJYaHnFj3p&#10;MYhPOIpVdGdwvuCkR8dpYeRj7nJS6t09qp9eWLxpwTb6mgiHVkPF7JbxZfbi6YTjI8h2+IoVl4Fd&#10;wAQ01tRH69gMwejcpcOpM5GKiiUvLi5zvlF8tTw/y8/OUwUo5seOfPissRcxKCVx4xM47O99iGSg&#10;mFNiLYt3putS8zv71wEnxpNEPvKdmIdxOyaXkrIobIvVgdUQTiPFX4CDFum3FAOPUyn9rx2QlqL7&#10;YtmROHtzQHOwnQOwip+WMkgxhTdhmtGdI9O0jDx5bvGaXatNUvTM4kiXRyQJPY5znMGX+5T1/Ok2&#10;fwAAAP//AwBQSwMEFAAGAAgAAAAhALpo81XhAAAADwEAAA8AAABkcnMvZG93bnJldi54bWxMj8FO&#10;wzAQRO9I/IO1SNyoXShpCHGqCsEJCZGGA0cndhOr8TrEbhv+ns2p3GZ2R7Nv883kenYyY7AeJSwX&#10;ApjBxmuLrYSv6u0uBRaiQq16j0bCrwmwKa6vcpVpf8bSnHaxZVSCIVMSuhiHjPPQdMapsPCDQdrt&#10;/ehUJDu2XI/qTOWu5/dCJNwpi3ShU4N56Uxz2B2dhO03lq/256P+LPelraonge/JQcrbm2n7DCya&#10;KV7CMOMTOhTEVPsj6sB68mKdrilLavWwIjVnliIhVc+zxzQFXuT8/x/FHwAAAP//AwBQSwECLQAU&#10;AAYACAAAACEAtoM4kv4AAADhAQAAEwAAAAAAAAAAAAAAAAAAAAAAW0NvbnRlbnRfVHlwZXNdLnht&#10;bFBLAQItABQABgAIAAAAIQA4/SH/1gAAAJQBAAALAAAAAAAAAAAAAAAAAC8BAABfcmVscy8ucmVs&#10;c1BLAQItABQABgAIAAAAIQCPgMzq6QEAALwDAAAOAAAAAAAAAAAAAAAAAC4CAABkcnMvZTJvRG9j&#10;LnhtbFBLAQItABQABgAIAAAAIQC6aPNV4QAAAA8BAAAPAAAAAAAAAAAAAAAAAEMEAABkcnMvZG93&#10;bnJldi54bWxQSwUGAAAAAAQABADzAAAAUQUAAAAA&#10;" filled="f" stroked="f">
                <v:textbox inset="0,0,0,0">
                  <w:txbxContent>
                    <w:p w14:paraId="48273A7A" w14:textId="77777777" w:rsidR="00F51E36" w:rsidRDefault="00F51E36" w:rsidP="00F51E36">
                      <w:pPr>
                        <w:spacing w:before="13" w:line="227" w:lineRule="exact"/>
                        <w:textAlignment w:val="baseline"/>
                        <w:rPr>
                          <w:color w:val="000000"/>
                        </w:rPr>
                      </w:pPr>
                    </w:p>
                  </w:txbxContent>
                </v:textbox>
                <w10:wrap type="square" anchorx="page" anchory="page"/>
              </v:shape>
            </w:pict>
          </mc:Fallback>
        </mc:AlternateContent>
      </w:r>
      <w:r w:rsidR="00F51E36" w:rsidRPr="00D51F4B">
        <w:rPr>
          <w:sz w:val="24"/>
          <w:szCs w:val="24"/>
        </w:rPr>
        <w:t xml:space="preserve"> Please submit a cover letter and resum</w:t>
      </w:r>
      <w:r w:rsidR="00A25D0C">
        <w:rPr>
          <w:sz w:val="24"/>
          <w:szCs w:val="24"/>
        </w:rPr>
        <w:t>e</w:t>
      </w:r>
      <w:r w:rsidR="00F51E36" w:rsidRPr="00D51F4B">
        <w:rPr>
          <w:sz w:val="24"/>
          <w:szCs w:val="24"/>
        </w:rPr>
        <w:t xml:space="preserve"> at </w:t>
      </w:r>
      <w:hyperlink r:id="rId11" w:history="1">
        <w:r w:rsidR="00A25D0C" w:rsidRPr="003A53B9">
          <w:rPr>
            <w:rStyle w:val="Hyperlink"/>
            <w:sz w:val="24"/>
            <w:szCs w:val="24"/>
          </w:rPr>
          <w:t>www.helmsleytrust.org/jobs-helmsley</w:t>
        </w:r>
      </w:hyperlink>
      <w:r w:rsidR="00F51E36" w:rsidRPr="00D51F4B">
        <w:rPr>
          <w:sz w:val="24"/>
          <w:szCs w:val="24"/>
        </w:rPr>
        <w:t xml:space="preserve">. Only those selected for an interview will be contacted. In compliance with federal law, all persons hired will be required to verify identity and </w:t>
      </w:r>
      <w:r w:rsidR="00F51E36" w:rsidRPr="00F51E36">
        <w:rPr>
          <w:sz w:val="24"/>
          <w:szCs w:val="24"/>
        </w:rPr>
        <w:t>eligibility to work in the U.S. and to complete the required employment eligibility verification document form upon hire. Helmsley does not provide visa sponsorship for employment.</w:t>
      </w:r>
    </w:p>
    <w:p w14:paraId="381A7088" w14:textId="29D49FB4" w:rsidR="0042360A" w:rsidRDefault="0042360A" w:rsidP="00F51E36">
      <w:pPr>
        <w:jc w:val="both"/>
        <w:rPr>
          <w:b/>
        </w:rPr>
      </w:pPr>
    </w:p>
    <w:p w14:paraId="695BE387" w14:textId="78DCD3AA" w:rsidR="007E032F" w:rsidRPr="00BB3E25" w:rsidRDefault="00CE38BA" w:rsidP="00BB3E25">
      <w:pPr>
        <w:rPr>
          <w:b/>
        </w:rPr>
      </w:pPr>
      <w:r w:rsidRPr="00BB3E25">
        <w:rPr>
          <w:b/>
        </w:rPr>
        <w:t>The above statements are intended to describe the general nature and level of work being performed by the incumbent(s) of this job. They are not intended to bear exhaustive list of all responsibilities and activities required for the position. Nothing in this job description restricts management’s right to assign or reassign duties and responsibilities to this job at any time.</w:t>
      </w:r>
    </w:p>
    <w:sectPr w:rsidR="007E032F" w:rsidRPr="00BB3E25" w:rsidSect="007E032F">
      <w:footerReference w:type="default" r:id="rId12"/>
      <w:pgSz w:w="12240" w:h="15840" w:code="1"/>
      <w:pgMar w:top="1440" w:right="1440" w:bottom="1440" w:left="1440" w:header="720" w:footer="615" w:gutter="576"/>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EFC7" w14:textId="77777777" w:rsidR="001612D4" w:rsidRDefault="001612D4" w:rsidP="00896E6C">
      <w:r>
        <w:separator/>
      </w:r>
    </w:p>
  </w:endnote>
  <w:endnote w:type="continuationSeparator" w:id="0">
    <w:p w14:paraId="05B1AEC4" w14:textId="77777777" w:rsidR="001612D4" w:rsidRDefault="001612D4"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9DEE" w14:textId="621BE563" w:rsidR="00893419" w:rsidRPr="005F2A4B" w:rsidRDefault="00893419" w:rsidP="007E032F">
    <w:pPr>
      <w:pStyle w:val="Footer"/>
      <w:jc w:val="right"/>
    </w:pPr>
    <w:r w:rsidRPr="005F2A4B">
      <w:t xml:space="preserve">Updated:  </w:t>
    </w:r>
    <w:r w:rsidR="00CB5EF7">
      <w:t>1</w:t>
    </w:r>
    <w:r w:rsidR="00DB5761">
      <w:t>/</w:t>
    </w:r>
    <w:r w:rsidR="007D1543">
      <w:t>5</w:t>
    </w:r>
    <w:r w:rsidR="00CB5EF7">
      <w:t>/20</w:t>
    </w:r>
    <w:r w:rsidR="00DB5761">
      <w:t>2</w:t>
    </w:r>
    <w:r w:rsidR="00FA5AE6">
      <w:t>1</w:t>
    </w:r>
  </w:p>
  <w:p w14:paraId="2FCE7699" w14:textId="6ADFA9C1" w:rsidR="00893419" w:rsidRDefault="00893419" w:rsidP="007E032F">
    <w:pPr>
      <w:pStyle w:val="Footer"/>
      <w:jc w:val="right"/>
    </w:pPr>
    <w:r w:rsidRPr="005F2A4B">
      <w:t xml:space="preserve">Page </w:t>
    </w:r>
    <w:r>
      <w:fldChar w:fldCharType="begin"/>
    </w:r>
    <w:r>
      <w:instrText xml:space="preserve"> PAGE   \* MERGEFORMAT </w:instrText>
    </w:r>
    <w:r>
      <w:fldChar w:fldCharType="separate"/>
    </w:r>
    <w:r w:rsidR="0070162E">
      <w:rPr>
        <w:noProof/>
      </w:rPr>
      <w:t>2</w:t>
    </w:r>
    <w:r>
      <w:rPr>
        <w:noProof/>
      </w:rPr>
      <w:fldChar w:fldCharType="end"/>
    </w:r>
    <w:r>
      <w:t xml:space="preserve"> of </w:t>
    </w:r>
    <w:r w:rsidR="00D8796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F070" w14:textId="77777777" w:rsidR="001612D4" w:rsidRDefault="001612D4" w:rsidP="00896E6C">
      <w:r>
        <w:separator/>
      </w:r>
    </w:p>
  </w:footnote>
  <w:footnote w:type="continuationSeparator" w:id="0">
    <w:p w14:paraId="552BA7D8" w14:textId="77777777" w:rsidR="001612D4" w:rsidRDefault="001612D4" w:rsidP="0089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2423"/>
    <w:multiLevelType w:val="hybridMultilevel"/>
    <w:tmpl w:val="FDA07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5B43"/>
    <w:multiLevelType w:val="multilevel"/>
    <w:tmpl w:val="D0D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9501C"/>
    <w:multiLevelType w:val="multilevel"/>
    <w:tmpl w:val="92F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1BAC"/>
    <w:multiLevelType w:val="hybridMultilevel"/>
    <w:tmpl w:val="E346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A52AC"/>
    <w:multiLevelType w:val="hybridMultilevel"/>
    <w:tmpl w:val="E35854DE"/>
    <w:lvl w:ilvl="0" w:tplc="011E316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44EF3"/>
    <w:multiLevelType w:val="multilevel"/>
    <w:tmpl w:val="F110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AA08D1"/>
    <w:multiLevelType w:val="hybridMultilevel"/>
    <w:tmpl w:val="E76E1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C04A0"/>
    <w:multiLevelType w:val="hybridMultilevel"/>
    <w:tmpl w:val="343A2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10CEF"/>
    <w:multiLevelType w:val="hybridMultilevel"/>
    <w:tmpl w:val="5632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15E77"/>
    <w:multiLevelType w:val="hybridMultilevel"/>
    <w:tmpl w:val="986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4A8F"/>
    <w:multiLevelType w:val="hybridMultilevel"/>
    <w:tmpl w:val="3F4E2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90A46"/>
    <w:multiLevelType w:val="hybridMultilevel"/>
    <w:tmpl w:val="7B2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2377"/>
    <w:multiLevelType w:val="hybridMultilevel"/>
    <w:tmpl w:val="5E1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51625"/>
    <w:multiLevelType w:val="hybridMultilevel"/>
    <w:tmpl w:val="8BEA3B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7"/>
  </w:num>
  <w:num w:numId="4">
    <w:abstractNumId w:val="28"/>
  </w:num>
  <w:num w:numId="5">
    <w:abstractNumId w:val="20"/>
  </w:num>
  <w:num w:numId="6">
    <w:abstractNumId w:val="30"/>
  </w:num>
  <w:num w:numId="7">
    <w:abstractNumId w:val="13"/>
  </w:num>
  <w:num w:numId="8">
    <w:abstractNumId w:val="6"/>
  </w:num>
  <w:num w:numId="9">
    <w:abstractNumId w:val="16"/>
  </w:num>
  <w:num w:numId="10">
    <w:abstractNumId w:val="2"/>
  </w:num>
  <w:num w:numId="11">
    <w:abstractNumId w:val="18"/>
  </w:num>
  <w:num w:numId="12">
    <w:abstractNumId w:val="8"/>
  </w:num>
  <w:num w:numId="13">
    <w:abstractNumId w:val="0"/>
  </w:num>
  <w:num w:numId="14">
    <w:abstractNumId w:val="10"/>
  </w:num>
  <w:num w:numId="15">
    <w:abstractNumId w:val="24"/>
  </w:num>
  <w:num w:numId="16">
    <w:abstractNumId w:val="14"/>
  </w:num>
  <w:num w:numId="17">
    <w:abstractNumId w:val="23"/>
  </w:num>
  <w:num w:numId="18">
    <w:abstractNumId w:val="12"/>
  </w:num>
  <w:num w:numId="19">
    <w:abstractNumId w:val="29"/>
  </w:num>
  <w:num w:numId="20">
    <w:abstractNumId w:val="5"/>
  </w:num>
  <w:num w:numId="21">
    <w:abstractNumId w:val="11"/>
  </w:num>
  <w:num w:numId="22">
    <w:abstractNumId w:val="7"/>
  </w:num>
  <w:num w:numId="23">
    <w:abstractNumId w:val="4"/>
  </w:num>
  <w:num w:numId="24">
    <w:abstractNumId w:val="2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3"/>
  </w:num>
  <w:num w:numId="29">
    <w:abstractNumId w:val="22"/>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508E4"/>
    <w:rsid w:val="00053234"/>
    <w:rsid w:val="00103C8F"/>
    <w:rsid w:val="001174D0"/>
    <w:rsid w:val="00120952"/>
    <w:rsid w:val="00131E08"/>
    <w:rsid w:val="001337D2"/>
    <w:rsid w:val="00135FF4"/>
    <w:rsid w:val="0013767C"/>
    <w:rsid w:val="00152968"/>
    <w:rsid w:val="00152C24"/>
    <w:rsid w:val="001612D4"/>
    <w:rsid w:val="00172BB0"/>
    <w:rsid w:val="00172F10"/>
    <w:rsid w:val="001A4639"/>
    <w:rsid w:val="001A7A92"/>
    <w:rsid w:val="001D0BDD"/>
    <w:rsid w:val="001D169C"/>
    <w:rsid w:val="001D6A20"/>
    <w:rsid w:val="001D6F03"/>
    <w:rsid w:val="001E4E21"/>
    <w:rsid w:val="001F0C9E"/>
    <w:rsid w:val="002064AB"/>
    <w:rsid w:val="00217740"/>
    <w:rsid w:val="00250F8B"/>
    <w:rsid w:val="00271435"/>
    <w:rsid w:val="00284A69"/>
    <w:rsid w:val="00292B05"/>
    <w:rsid w:val="002C17F4"/>
    <w:rsid w:val="002C518F"/>
    <w:rsid w:val="002C5BE8"/>
    <w:rsid w:val="002C6CC9"/>
    <w:rsid w:val="002D1D17"/>
    <w:rsid w:val="00307B58"/>
    <w:rsid w:val="0031015A"/>
    <w:rsid w:val="0032209A"/>
    <w:rsid w:val="00330391"/>
    <w:rsid w:val="0033054C"/>
    <w:rsid w:val="00331BA3"/>
    <w:rsid w:val="00346260"/>
    <w:rsid w:val="00347DB8"/>
    <w:rsid w:val="003509C1"/>
    <w:rsid w:val="0039677B"/>
    <w:rsid w:val="003B79DE"/>
    <w:rsid w:val="003F1B25"/>
    <w:rsid w:val="003F75A6"/>
    <w:rsid w:val="00412428"/>
    <w:rsid w:val="004139D9"/>
    <w:rsid w:val="00414DAA"/>
    <w:rsid w:val="004151FB"/>
    <w:rsid w:val="0042360A"/>
    <w:rsid w:val="0042653C"/>
    <w:rsid w:val="00474517"/>
    <w:rsid w:val="00493612"/>
    <w:rsid w:val="004A24FA"/>
    <w:rsid w:val="004A2DF2"/>
    <w:rsid w:val="004A586B"/>
    <w:rsid w:val="004B0389"/>
    <w:rsid w:val="004B3E97"/>
    <w:rsid w:val="004B602B"/>
    <w:rsid w:val="004C1CBB"/>
    <w:rsid w:val="004C35D1"/>
    <w:rsid w:val="004E2A83"/>
    <w:rsid w:val="004E5379"/>
    <w:rsid w:val="004E7EF0"/>
    <w:rsid w:val="00504E14"/>
    <w:rsid w:val="005216CC"/>
    <w:rsid w:val="00521F44"/>
    <w:rsid w:val="0059008F"/>
    <w:rsid w:val="00593E13"/>
    <w:rsid w:val="005A329F"/>
    <w:rsid w:val="005B3A5C"/>
    <w:rsid w:val="005C0D06"/>
    <w:rsid w:val="005D5ABA"/>
    <w:rsid w:val="005D66EA"/>
    <w:rsid w:val="00605C12"/>
    <w:rsid w:val="006173F7"/>
    <w:rsid w:val="00617E54"/>
    <w:rsid w:val="00621318"/>
    <w:rsid w:val="00651C68"/>
    <w:rsid w:val="006525BC"/>
    <w:rsid w:val="00661648"/>
    <w:rsid w:val="00661BD7"/>
    <w:rsid w:val="00687359"/>
    <w:rsid w:val="0069227B"/>
    <w:rsid w:val="006B02F5"/>
    <w:rsid w:val="006B5674"/>
    <w:rsid w:val="006D2C70"/>
    <w:rsid w:val="006D5019"/>
    <w:rsid w:val="006D7207"/>
    <w:rsid w:val="006E05F0"/>
    <w:rsid w:val="0070155A"/>
    <w:rsid w:val="0070162E"/>
    <w:rsid w:val="00716C07"/>
    <w:rsid w:val="00716F63"/>
    <w:rsid w:val="007229E9"/>
    <w:rsid w:val="00732630"/>
    <w:rsid w:val="00732AFD"/>
    <w:rsid w:val="00744217"/>
    <w:rsid w:val="0075579C"/>
    <w:rsid w:val="00770322"/>
    <w:rsid w:val="00783928"/>
    <w:rsid w:val="007A6BA0"/>
    <w:rsid w:val="007C38FB"/>
    <w:rsid w:val="007C5BAD"/>
    <w:rsid w:val="007D1543"/>
    <w:rsid w:val="007E032F"/>
    <w:rsid w:val="007E53D4"/>
    <w:rsid w:val="007E62A1"/>
    <w:rsid w:val="007F30D0"/>
    <w:rsid w:val="00810369"/>
    <w:rsid w:val="00814827"/>
    <w:rsid w:val="00836466"/>
    <w:rsid w:val="00854E9E"/>
    <w:rsid w:val="008553C0"/>
    <w:rsid w:val="0086448E"/>
    <w:rsid w:val="00893419"/>
    <w:rsid w:val="008952F4"/>
    <w:rsid w:val="00896E6C"/>
    <w:rsid w:val="008A5974"/>
    <w:rsid w:val="008D0E09"/>
    <w:rsid w:val="008D407A"/>
    <w:rsid w:val="008E5A21"/>
    <w:rsid w:val="00901D57"/>
    <w:rsid w:val="00912446"/>
    <w:rsid w:val="009244FF"/>
    <w:rsid w:val="00941234"/>
    <w:rsid w:val="00947E98"/>
    <w:rsid w:val="00966F75"/>
    <w:rsid w:val="00976591"/>
    <w:rsid w:val="00990EDD"/>
    <w:rsid w:val="0099772C"/>
    <w:rsid w:val="009B0A08"/>
    <w:rsid w:val="009B1175"/>
    <w:rsid w:val="009B2B91"/>
    <w:rsid w:val="009F3207"/>
    <w:rsid w:val="00A25D0C"/>
    <w:rsid w:val="00A25FB3"/>
    <w:rsid w:val="00A31A28"/>
    <w:rsid w:val="00A3338A"/>
    <w:rsid w:val="00A42936"/>
    <w:rsid w:val="00A45945"/>
    <w:rsid w:val="00A6529C"/>
    <w:rsid w:val="00A75747"/>
    <w:rsid w:val="00A84B8D"/>
    <w:rsid w:val="00A93351"/>
    <w:rsid w:val="00A94B26"/>
    <w:rsid w:val="00AA1D88"/>
    <w:rsid w:val="00AA7A06"/>
    <w:rsid w:val="00AB1131"/>
    <w:rsid w:val="00AC08BF"/>
    <w:rsid w:val="00AD176D"/>
    <w:rsid w:val="00B138AC"/>
    <w:rsid w:val="00B25FEB"/>
    <w:rsid w:val="00B27A43"/>
    <w:rsid w:val="00B56D1E"/>
    <w:rsid w:val="00B7080A"/>
    <w:rsid w:val="00B9039E"/>
    <w:rsid w:val="00B9745D"/>
    <w:rsid w:val="00BA7BDC"/>
    <w:rsid w:val="00BB3E25"/>
    <w:rsid w:val="00BB6D76"/>
    <w:rsid w:val="00BC6528"/>
    <w:rsid w:val="00BD502B"/>
    <w:rsid w:val="00BE09BE"/>
    <w:rsid w:val="00BF5B0C"/>
    <w:rsid w:val="00C03DC7"/>
    <w:rsid w:val="00C047C7"/>
    <w:rsid w:val="00C04DE7"/>
    <w:rsid w:val="00C061E0"/>
    <w:rsid w:val="00C27FE1"/>
    <w:rsid w:val="00C42230"/>
    <w:rsid w:val="00C6492D"/>
    <w:rsid w:val="00C720CD"/>
    <w:rsid w:val="00C81509"/>
    <w:rsid w:val="00C93675"/>
    <w:rsid w:val="00C951E4"/>
    <w:rsid w:val="00C95C50"/>
    <w:rsid w:val="00CA335F"/>
    <w:rsid w:val="00CB5E3E"/>
    <w:rsid w:val="00CB5EF7"/>
    <w:rsid w:val="00CE38BA"/>
    <w:rsid w:val="00CE4193"/>
    <w:rsid w:val="00CE50CD"/>
    <w:rsid w:val="00D13361"/>
    <w:rsid w:val="00D401F1"/>
    <w:rsid w:val="00D4617A"/>
    <w:rsid w:val="00D51F4B"/>
    <w:rsid w:val="00D63B45"/>
    <w:rsid w:val="00D83E6B"/>
    <w:rsid w:val="00D8796E"/>
    <w:rsid w:val="00D87A7A"/>
    <w:rsid w:val="00DB5761"/>
    <w:rsid w:val="00DC0B93"/>
    <w:rsid w:val="00DC694A"/>
    <w:rsid w:val="00DE7336"/>
    <w:rsid w:val="00DF083B"/>
    <w:rsid w:val="00DF1FC9"/>
    <w:rsid w:val="00DF58CC"/>
    <w:rsid w:val="00E06B2D"/>
    <w:rsid w:val="00E06B80"/>
    <w:rsid w:val="00E13798"/>
    <w:rsid w:val="00E13A0F"/>
    <w:rsid w:val="00E17F0E"/>
    <w:rsid w:val="00E43AE5"/>
    <w:rsid w:val="00E61296"/>
    <w:rsid w:val="00E64E84"/>
    <w:rsid w:val="00E727C2"/>
    <w:rsid w:val="00E734D2"/>
    <w:rsid w:val="00E77C9F"/>
    <w:rsid w:val="00E838A1"/>
    <w:rsid w:val="00EB6D36"/>
    <w:rsid w:val="00EC6DC0"/>
    <w:rsid w:val="00EC775B"/>
    <w:rsid w:val="00ED04D3"/>
    <w:rsid w:val="00ED2F0F"/>
    <w:rsid w:val="00EE5A22"/>
    <w:rsid w:val="00EE624A"/>
    <w:rsid w:val="00EF4469"/>
    <w:rsid w:val="00F00E3E"/>
    <w:rsid w:val="00F274C1"/>
    <w:rsid w:val="00F3078A"/>
    <w:rsid w:val="00F424B1"/>
    <w:rsid w:val="00F51E36"/>
    <w:rsid w:val="00F76DA2"/>
    <w:rsid w:val="00F94A05"/>
    <w:rsid w:val="00FA5AD8"/>
    <w:rsid w:val="00FA5AE6"/>
    <w:rsid w:val="00FE3C41"/>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206FF"/>
  <w15:docId w15:val="{3CFC22F4-8F35-4703-AF55-CCDA9EEA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968"/>
  </w:style>
  <w:style w:type="paragraph" w:styleId="Heading1">
    <w:name w:val="heading 1"/>
    <w:basedOn w:val="Normal"/>
    <w:next w:val="Normal"/>
    <w:qFormat/>
    <w:rsid w:val="0015296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2968"/>
    <w:rPr>
      <w:sz w:val="28"/>
    </w:rPr>
  </w:style>
  <w:style w:type="paragraph" w:styleId="BodyText2">
    <w:name w:val="Body Text 2"/>
    <w:basedOn w:val="Normal"/>
    <w:rsid w:val="00152968"/>
    <w:rPr>
      <w:sz w:val="24"/>
    </w:rPr>
  </w:style>
  <w:style w:type="paragraph" w:styleId="BodyText3">
    <w:name w:val="Body Text 3"/>
    <w:basedOn w:val="Normal"/>
    <w:rsid w:val="00152968"/>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paragraph" w:customStyle="1" w:styleId="Default">
    <w:name w:val="Default"/>
    <w:rsid w:val="008952F4"/>
    <w:pPr>
      <w:autoSpaceDE w:val="0"/>
      <w:autoSpaceDN w:val="0"/>
      <w:adjustRightInd w:val="0"/>
    </w:pPr>
    <w:rPr>
      <w:color w:val="000000"/>
      <w:sz w:val="24"/>
      <w:szCs w:val="24"/>
    </w:rPr>
  </w:style>
  <w:style w:type="character" w:styleId="Hyperlink">
    <w:name w:val="Hyperlink"/>
    <w:basedOn w:val="DefaultParagraphFont"/>
    <w:rsid w:val="00FF7BB6"/>
    <w:rPr>
      <w:color w:val="0000FF"/>
      <w:u w:val="single"/>
    </w:rPr>
  </w:style>
  <w:style w:type="character" w:styleId="CommentReference">
    <w:name w:val="annotation reference"/>
    <w:basedOn w:val="DefaultParagraphFont"/>
    <w:semiHidden/>
    <w:unhideWhenUsed/>
    <w:rsid w:val="002C17F4"/>
    <w:rPr>
      <w:sz w:val="16"/>
      <w:szCs w:val="16"/>
    </w:rPr>
  </w:style>
  <w:style w:type="paragraph" w:styleId="CommentText">
    <w:name w:val="annotation text"/>
    <w:basedOn w:val="Normal"/>
    <w:link w:val="CommentTextChar"/>
    <w:semiHidden/>
    <w:unhideWhenUsed/>
    <w:rsid w:val="002C17F4"/>
  </w:style>
  <w:style w:type="character" w:customStyle="1" w:styleId="CommentTextChar">
    <w:name w:val="Comment Text Char"/>
    <w:basedOn w:val="DefaultParagraphFont"/>
    <w:link w:val="CommentText"/>
    <w:semiHidden/>
    <w:rsid w:val="002C17F4"/>
  </w:style>
  <w:style w:type="paragraph" w:styleId="CommentSubject">
    <w:name w:val="annotation subject"/>
    <w:basedOn w:val="CommentText"/>
    <w:next w:val="CommentText"/>
    <w:link w:val="CommentSubjectChar"/>
    <w:semiHidden/>
    <w:unhideWhenUsed/>
    <w:rsid w:val="002C17F4"/>
    <w:rPr>
      <w:b/>
      <w:bCs/>
    </w:rPr>
  </w:style>
  <w:style w:type="character" w:customStyle="1" w:styleId="CommentSubjectChar">
    <w:name w:val="Comment Subject Char"/>
    <w:basedOn w:val="CommentTextChar"/>
    <w:link w:val="CommentSubject"/>
    <w:semiHidden/>
    <w:rsid w:val="002C17F4"/>
    <w:rPr>
      <w:b/>
      <w:bCs/>
    </w:rPr>
  </w:style>
  <w:style w:type="paragraph" w:styleId="Revision">
    <w:name w:val="Revision"/>
    <w:hidden/>
    <w:uiPriority w:val="99"/>
    <w:semiHidden/>
    <w:rsid w:val="002C17F4"/>
  </w:style>
  <w:style w:type="character" w:customStyle="1" w:styleId="BodyTextChar">
    <w:name w:val="Body Text Char"/>
    <w:basedOn w:val="DefaultParagraphFont"/>
    <w:link w:val="BodyText"/>
    <w:rsid w:val="00F51E36"/>
    <w:rPr>
      <w:sz w:val="28"/>
    </w:rPr>
  </w:style>
  <w:style w:type="character" w:styleId="UnresolvedMention">
    <w:name w:val="Unresolved Mention"/>
    <w:basedOn w:val="DefaultParagraphFont"/>
    <w:uiPriority w:val="99"/>
    <w:semiHidden/>
    <w:unhideWhenUsed/>
    <w:rsid w:val="00A2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962693">
      <w:bodyDiv w:val="1"/>
      <w:marLeft w:val="0"/>
      <w:marRight w:val="0"/>
      <w:marTop w:val="0"/>
      <w:marBottom w:val="0"/>
      <w:divBdr>
        <w:top w:val="none" w:sz="0" w:space="0" w:color="auto"/>
        <w:left w:val="none" w:sz="0" w:space="0" w:color="auto"/>
        <w:bottom w:val="none" w:sz="0" w:space="0" w:color="auto"/>
        <w:right w:val="none" w:sz="0" w:space="0" w:color="auto"/>
      </w:divBdr>
    </w:div>
    <w:div w:id="1707755930">
      <w:bodyDiv w:val="1"/>
      <w:marLeft w:val="0"/>
      <w:marRight w:val="0"/>
      <w:marTop w:val="0"/>
      <w:marBottom w:val="0"/>
      <w:divBdr>
        <w:top w:val="none" w:sz="0" w:space="0" w:color="auto"/>
        <w:left w:val="none" w:sz="0" w:space="0" w:color="auto"/>
        <w:bottom w:val="none" w:sz="0" w:space="0" w:color="auto"/>
        <w:right w:val="none" w:sz="0" w:space="0" w:color="auto"/>
      </w:divBdr>
    </w:div>
    <w:div w:id="1802066312">
      <w:bodyDiv w:val="1"/>
      <w:marLeft w:val="0"/>
      <w:marRight w:val="0"/>
      <w:marTop w:val="0"/>
      <w:marBottom w:val="0"/>
      <w:divBdr>
        <w:top w:val="none" w:sz="0" w:space="0" w:color="auto"/>
        <w:left w:val="none" w:sz="0" w:space="0" w:color="auto"/>
        <w:bottom w:val="none" w:sz="0" w:space="0" w:color="auto"/>
        <w:right w:val="none" w:sz="0" w:space="0" w:color="auto"/>
      </w:divBdr>
    </w:div>
    <w:div w:id="18603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msleytrust.org/jobs-helmsley" TargetMode="External"/><Relationship Id="rId5" Type="http://schemas.openxmlformats.org/officeDocument/2006/relationships/webSettings" Target="webSettings.xml"/><Relationship Id="rId10" Type="http://schemas.openxmlformats.org/officeDocument/2006/relationships/hyperlink" Target="http://www.helmsleytru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94B6-2ACD-460D-9E5F-F95E720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6950</CharactersWithSpaces>
  <SharedDoc>false</SharedDoc>
  <HLinks>
    <vt:vector size="6" baseType="variant">
      <vt:variant>
        <vt:i4>6946910</vt:i4>
      </vt:variant>
      <vt:variant>
        <vt:i4>0</vt:i4>
      </vt:variant>
      <vt:variant>
        <vt:i4>0</vt:i4>
      </vt:variant>
      <vt:variant>
        <vt:i4>5</vt:i4>
      </vt:variant>
      <vt:variant>
        <vt:lpwstr>mailto:jobs@helmsleytrust.org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Sarah Sprott</cp:lastModifiedBy>
  <cp:revision>2</cp:revision>
  <cp:lastPrinted>2019-12-20T14:44:00Z</cp:lastPrinted>
  <dcterms:created xsi:type="dcterms:W3CDTF">2021-01-05T14:54:00Z</dcterms:created>
  <dcterms:modified xsi:type="dcterms:W3CDTF">2021-01-05T14:54:00Z</dcterms:modified>
</cp:coreProperties>
</file>